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3B64C" w14:textId="507B075E" w:rsidR="006D061B" w:rsidRDefault="004C2031" w:rsidP="006D061B">
      <w:pPr>
        <w:pStyle w:val="FedL1Heading"/>
      </w:pPr>
      <w:r>
        <w:t>Fringe Benefits Tax Otherwise Deductible Rule and Declarations</w:t>
      </w:r>
    </w:p>
    <w:p w14:paraId="7FDF20A1" w14:textId="77777777" w:rsidR="004C2031" w:rsidRPr="00502172" w:rsidRDefault="004C2031" w:rsidP="002E6C0F">
      <w:pPr>
        <w:pStyle w:val="FedL3Head"/>
        <w:spacing w:before="240" w:line="240" w:lineRule="auto"/>
        <w:rPr>
          <w:lang w:val="en"/>
        </w:rPr>
      </w:pPr>
      <w:r>
        <w:rPr>
          <w:lang w:val="en"/>
        </w:rPr>
        <w:t>What is the ‘O</w:t>
      </w:r>
      <w:r w:rsidRPr="00502172">
        <w:rPr>
          <w:lang w:val="en"/>
        </w:rPr>
        <w:t xml:space="preserve">therwise </w:t>
      </w:r>
      <w:r>
        <w:rPr>
          <w:lang w:val="en"/>
        </w:rPr>
        <w:t>D</w:t>
      </w:r>
      <w:r w:rsidRPr="00502172">
        <w:rPr>
          <w:lang w:val="en"/>
        </w:rPr>
        <w:t>eductible</w:t>
      </w:r>
      <w:r>
        <w:rPr>
          <w:lang w:val="en"/>
        </w:rPr>
        <w:t>’ rule</w:t>
      </w:r>
    </w:p>
    <w:p w14:paraId="2DF3AE42" w14:textId="77777777" w:rsidR="004C2031" w:rsidRDefault="004C2031" w:rsidP="002E6C0F">
      <w:pPr>
        <w:pStyle w:val="FedBody1013"/>
        <w:spacing w:line="240" w:lineRule="auto"/>
        <w:ind w:right="134"/>
        <w:rPr>
          <w:lang w:val="en"/>
        </w:rPr>
      </w:pPr>
      <w:r>
        <w:rPr>
          <w:lang w:val="en"/>
        </w:rPr>
        <w:t>The ‘Otherwise Deductible’ rule is a mechanism within the FBT legislation which can</w:t>
      </w:r>
      <w:r w:rsidRPr="00502172">
        <w:rPr>
          <w:lang w:val="en"/>
        </w:rPr>
        <w:t xml:space="preserve"> </w:t>
      </w:r>
      <w:r>
        <w:rPr>
          <w:lang w:val="en"/>
        </w:rPr>
        <w:t xml:space="preserve">allow the </w:t>
      </w:r>
      <w:r w:rsidRPr="00502172">
        <w:rPr>
          <w:lang w:val="en"/>
        </w:rPr>
        <w:t>taxable value of an expense payment benefit</w:t>
      </w:r>
      <w:r>
        <w:rPr>
          <w:lang w:val="en"/>
        </w:rPr>
        <w:t xml:space="preserve"> provided to a University employee to be</w:t>
      </w:r>
      <w:r w:rsidRPr="00502172">
        <w:rPr>
          <w:lang w:val="en"/>
        </w:rPr>
        <w:t xml:space="preserve"> reduced </w:t>
      </w:r>
      <w:r>
        <w:rPr>
          <w:lang w:val="en"/>
        </w:rPr>
        <w:t>to Nil, thereby removing the need to pay fringe benefits tax.</w:t>
      </w:r>
      <w:r w:rsidRPr="00502172">
        <w:rPr>
          <w:lang w:val="en"/>
        </w:rPr>
        <w:t xml:space="preserve">. </w:t>
      </w:r>
    </w:p>
    <w:p w14:paraId="7870F7DC" w14:textId="77777777" w:rsidR="004C2031" w:rsidRDefault="004C2031" w:rsidP="002E6C0F">
      <w:pPr>
        <w:pStyle w:val="FedBody1013"/>
        <w:spacing w:line="240" w:lineRule="auto"/>
        <w:ind w:right="134"/>
        <w:rPr>
          <w:lang w:val="en"/>
        </w:rPr>
      </w:pPr>
      <w:r w:rsidRPr="00502172">
        <w:rPr>
          <w:lang w:val="en"/>
        </w:rPr>
        <w:t xml:space="preserve">A benefit </w:t>
      </w:r>
      <w:r>
        <w:rPr>
          <w:lang w:val="en"/>
        </w:rPr>
        <w:t>can be classified a</w:t>
      </w:r>
      <w:r w:rsidRPr="00502172">
        <w:rPr>
          <w:lang w:val="en"/>
        </w:rPr>
        <w:t xml:space="preserve">s ‘Otherwise Deductible’ if the employee would have been entitled to claim an income tax deduction </w:t>
      </w:r>
      <w:r w:rsidRPr="00502172">
        <w:rPr>
          <w:rFonts w:cs="Arial"/>
          <w:lang w:val="en"/>
        </w:rPr>
        <w:t>in their own personal income tax</w:t>
      </w:r>
      <w:r w:rsidRPr="00502172">
        <w:rPr>
          <w:lang w:val="en"/>
        </w:rPr>
        <w:t xml:space="preserve"> </w:t>
      </w:r>
      <w:r>
        <w:rPr>
          <w:lang w:val="en"/>
        </w:rPr>
        <w:t xml:space="preserve">for the expense </w:t>
      </w:r>
      <w:r w:rsidRPr="00502172">
        <w:rPr>
          <w:lang w:val="en"/>
        </w:rPr>
        <w:t xml:space="preserve">if the </w:t>
      </w:r>
      <w:r>
        <w:rPr>
          <w:lang w:val="en"/>
        </w:rPr>
        <w:t>University</w:t>
      </w:r>
      <w:r w:rsidRPr="00502172">
        <w:rPr>
          <w:lang w:val="en"/>
        </w:rPr>
        <w:t xml:space="preserve"> had not paid for the expense. </w:t>
      </w:r>
    </w:p>
    <w:p w14:paraId="20E1A39E" w14:textId="77777777" w:rsidR="004C2031" w:rsidRDefault="004C2031" w:rsidP="002E6C0F">
      <w:pPr>
        <w:pStyle w:val="FedBody1013"/>
        <w:spacing w:line="240" w:lineRule="auto"/>
        <w:ind w:right="134"/>
        <w:rPr>
          <w:lang w:val="en"/>
        </w:rPr>
      </w:pPr>
      <w:r w:rsidRPr="00502172">
        <w:rPr>
          <w:lang w:val="en"/>
        </w:rPr>
        <w:t>To determine if the employee would have been entitled to claim an income tax deduction, the expense must be incurred in the course of producing assessable income.</w:t>
      </w:r>
    </w:p>
    <w:p w14:paraId="0B4E9F12" w14:textId="77777777" w:rsidR="004C2031" w:rsidRDefault="004C2031" w:rsidP="002E6C0F">
      <w:pPr>
        <w:pStyle w:val="FedBody1013"/>
        <w:spacing w:line="240" w:lineRule="auto"/>
        <w:ind w:right="134"/>
        <w:rPr>
          <w:lang w:val="en"/>
        </w:rPr>
      </w:pPr>
      <w:r>
        <w:rPr>
          <w:lang w:val="en"/>
        </w:rPr>
        <w:t>Where an employee determines that only part of the expense was incurred in the course of producing assessable income, the employee is required to apportion the cost between business and private use and complete the Declaration only for the business use portion.</w:t>
      </w:r>
    </w:p>
    <w:p w14:paraId="623931A1" w14:textId="77777777" w:rsidR="004C2031" w:rsidRPr="00502172" w:rsidRDefault="004C2031" w:rsidP="002E6C0F">
      <w:pPr>
        <w:pStyle w:val="FedL3Head"/>
        <w:spacing w:line="240" w:lineRule="auto"/>
        <w:rPr>
          <w:rFonts w:cs="Arial"/>
          <w:lang w:val="en"/>
        </w:rPr>
      </w:pPr>
      <w:r w:rsidRPr="00502172">
        <w:rPr>
          <w:lang w:val="en"/>
        </w:rPr>
        <w:t>Declaration required</w:t>
      </w:r>
    </w:p>
    <w:p w14:paraId="4731E141" w14:textId="77777777" w:rsidR="004C2031" w:rsidRDefault="004C2031" w:rsidP="002E6C0F">
      <w:pPr>
        <w:pStyle w:val="FedBody1013"/>
        <w:spacing w:line="240" w:lineRule="auto"/>
        <w:ind w:right="134"/>
        <w:rPr>
          <w:rFonts w:cs="Arial"/>
          <w:lang w:val="en"/>
        </w:rPr>
      </w:pPr>
      <w:r w:rsidRPr="00502172">
        <w:t xml:space="preserve">The use of the ‘otherwise deductible’ rule to reduce the taxable value of fringe benefit must be supported by particular documentation. This documentation is required to substantiate the extent to which the </w:t>
      </w:r>
      <w:r>
        <w:t>cost</w:t>
      </w:r>
      <w:r w:rsidRPr="00502172">
        <w:t xml:space="preserve"> of the benefit would have been deductible</w:t>
      </w:r>
      <w:r w:rsidRPr="004A0056">
        <w:t xml:space="preserve"> to the employee. </w:t>
      </w:r>
    </w:p>
    <w:p w14:paraId="5F9B4670" w14:textId="77777777" w:rsidR="004C2031" w:rsidRDefault="004C2031" w:rsidP="002E6C0F">
      <w:pPr>
        <w:pStyle w:val="FedBody1013"/>
        <w:spacing w:line="240" w:lineRule="auto"/>
        <w:ind w:right="134"/>
        <w:rPr>
          <w:rFonts w:cs="Arial"/>
        </w:rPr>
      </w:pPr>
      <w:r w:rsidRPr="004A0056">
        <w:t>Th</w:t>
      </w:r>
      <w:r>
        <w:t>is documentation is the “Otherwise Deductible Declaration” a</w:t>
      </w:r>
      <w:r>
        <w:rPr>
          <w:rFonts w:cs="Arial"/>
        </w:rPr>
        <w:t xml:space="preserve">nd </w:t>
      </w:r>
      <w:r w:rsidRPr="008560FC">
        <w:t xml:space="preserve">is available both in hardcopy and electronically, and can be accessed from the Taxation page on the </w:t>
      </w:r>
      <w:proofErr w:type="spellStart"/>
      <w:r w:rsidRPr="008560FC">
        <w:t>F</w:t>
      </w:r>
      <w:r>
        <w:t>inance@FedUni</w:t>
      </w:r>
      <w:proofErr w:type="spellEnd"/>
      <w:r>
        <w:t xml:space="preserve"> website</w:t>
      </w:r>
      <w:r>
        <w:rPr>
          <w:rFonts w:cs="Arial"/>
        </w:rPr>
        <w:t xml:space="preserve"> (Expense Payment Declaration form).</w:t>
      </w:r>
    </w:p>
    <w:p w14:paraId="62EA2FFF" w14:textId="77777777" w:rsidR="004C2031" w:rsidRPr="00F91801" w:rsidRDefault="004C2031" w:rsidP="002E6C0F">
      <w:pPr>
        <w:pStyle w:val="FedL3Head"/>
        <w:spacing w:line="240" w:lineRule="auto"/>
      </w:pPr>
      <w:r w:rsidRPr="00F91801">
        <w:t>Some t</w:t>
      </w:r>
      <w:r>
        <w:t>ypical benefits</w:t>
      </w:r>
      <w:r w:rsidRPr="00F91801">
        <w:t xml:space="preserve"> which potentially </w:t>
      </w:r>
      <w:r>
        <w:t>could i</w:t>
      </w:r>
      <w:r w:rsidRPr="00F91801">
        <w:t>nclude private use and for which an Otherwise Deductible Declaration may be used are:</w:t>
      </w:r>
    </w:p>
    <w:p w14:paraId="4D402666" w14:textId="77777777" w:rsidR="004C2031" w:rsidRPr="004C2031" w:rsidRDefault="004C2031" w:rsidP="002E6C0F">
      <w:pPr>
        <w:pStyle w:val="FedBody1013"/>
        <w:numPr>
          <w:ilvl w:val="0"/>
          <w:numId w:val="9"/>
        </w:numPr>
        <w:spacing w:line="240" w:lineRule="auto"/>
        <w:ind w:right="-7"/>
      </w:pPr>
      <w:r w:rsidRPr="004C2031">
        <w:t>Professional memberships &amp; subscriptions;</w:t>
      </w:r>
    </w:p>
    <w:p w14:paraId="310DEBF3" w14:textId="77777777" w:rsidR="004C2031" w:rsidRPr="004C2031" w:rsidRDefault="004C2031" w:rsidP="002E6C0F">
      <w:pPr>
        <w:pStyle w:val="FedBody1013"/>
        <w:numPr>
          <w:ilvl w:val="0"/>
          <w:numId w:val="9"/>
        </w:numPr>
        <w:spacing w:line="240" w:lineRule="auto"/>
        <w:ind w:right="-7"/>
      </w:pPr>
      <w:r w:rsidRPr="004C2031">
        <w:t>Licence fees;</w:t>
      </w:r>
    </w:p>
    <w:p w14:paraId="7E219B65" w14:textId="77777777" w:rsidR="004C2031" w:rsidRPr="004C2031" w:rsidRDefault="004C2031" w:rsidP="002E6C0F">
      <w:pPr>
        <w:pStyle w:val="FedBody1013"/>
        <w:numPr>
          <w:ilvl w:val="0"/>
          <w:numId w:val="9"/>
        </w:numPr>
        <w:spacing w:line="240" w:lineRule="auto"/>
        <w:ind w:right="-7"/>
      </w:pPr>
      <w:r w:rsidRPr="004C2031">
        <w:t>Medical examination costs;</w:t>
      </w:r>
    </w:p>
    <w:p w14:paraId="6A5374E3" w14:textId="77777777" w:rsidR="004C2031" w:rsidRPr="004C2031" w:rsidRDefault="004C2031" w:rsidP="002E6C0F">
      <w:pPr>
        <w:pStyle w:val="FedBody1013"/>
        <w:numPr>
          <w:ilvl w:val="0"/>
          <w:numId w:val="9"/>
        </w:numPr>
        <w:spacing w:line="240" w:lineRule="auto"/>
        <w:ind w:right="-7"/>
      </w:pPr>
      <w:r w:rsidRPr="004C2031">
        <w:t>Home internet facilities;</w:t>
      </w:r>
    </w:p>
    <w:p w14:paraId="1EB82AC4" w14:textId="77777777" w:rsidR="004C2031" w:rsidRPr="004C2031" w:rsidRDefault="004C2031" w:rsidP="002E6C0F">
      <w:pPr>
        <w:pStyle w:val="FedBody1013"/>
        <w:numPr>
          <w:ilvl w:val="0"/>
          <w:numId w:val="9"/>
        </w:numPr>
        <w:spacing w:line="240" w:lineRule="auto"/>
        <w:ind w:right="-7"/>
      </w:pPr>
      <w:r w:rsidRPr="004C2031">
        <w:t>Conference, Workshop, Congress and Seminar Registration fees;</w:t>
      </w:r>
    </w:p>
    <w:p w14:paraId="1A4D762D" w14:textId="77777777" w:rsidR="004C2031" w:rsidRPr="004C2031" w:rsidRDefault="004C2031" w:rsidP="002E6C0F">
      <w:pPr>
        <w:pStyle w:val="FedBody1013"/>
        <w:numPr>
          <w:ilvl w:val="0"/>
          <w:numId w:val="9"/>
        </w:numPr>
        <w:spacing w:line="240" w:lineRule="auto"/>
        <w:ind w:right="-7"/>
      </w:pPr>
      <w:r w:rsidRPr="004C2031">
        <w:t>Course and tuition fees in relation to study relating to the staff members current employment;</w:t>
      </w:r>
    </w:p>
    <w:p w14:paraId="28BB4F13" w14:textId="77777777" w:rsidR="004C2031" w:rsidRPr="004C2031" w:rsidRDefault="004C2031" w:rsidP="002E6C0F">
      <w:pPr>
        <w:pStyle w:val="FedBody1013"/>
        <w:numPr>
          <w:ilvl w:val="0"/>
          <w:numId w:val="9"/>
        </w:numPr>
        <w:spacing w:line="240" w:lineRule="auto"/>
        <w:ind w:right="-7"/>
      </w:pPr>
      <w:r w:rsidRPr="004C2031">
        <w:t>Text and reference books and reports;</w:t>
      </w:r>
    </w:p>
    <w:p w14:paraId="34D5649E" w14:textId="77777777" w:rsidR="004C2031" w:rsidRPr="00F91801" w:rsidRDefault="004C2031" w:rsidP="002E6C0F">
      <w:pPr>
        <w:pStyle w:val="FedL3Head"/>
        <w:spacing w:line="240" w:lineRule="auto"/>
      </w:pPr>
      <w:r w:rsidRPr="00F91801">
        <w:t>The O</w:t>
      </w:r>
      <w:r w:rsidRPr="00F91801">
        <w:rPr>
          <w:rFonts w:cs="Arial"/>
        </w:rPr>
        <w:t>therwise Deductible Declaration c</w:t>
      </w:r>
      <w:r w:rsidRPr="00F91801">
        <w:t>annot be used for entertainment related expenditure. Entertainment related expenditure includes:</w:t>
      </w:r>
    </w:p>
    <w:p w14:paraId="7981DDA2" w14:textId="77777777" w:rsidR="004C2031" w:rsidRPr="00F91801" w:rsidRDefault="004C2031" w:rsidP="002E6C0F">
      <w:pPr>
        <w:pStyle w:val="FedBody1013"/>
        <w:numPr>
          <w:ilvl w:val="0"/>
          <w:numId w:val="10"/>
        </w:numPr>
        <w:spacing w:line="240" w:lineRule="auto"/>
        <w:ind w:right="-7"/>
      </w:pPr>
      <w:r w:rsidRPr="00F91801">
        <w:t xml:space="preserve">Food and drink provided to </w:t>
      </w:r>
      <w:r>
        <w:t>University</w:t>
      </w:r>
      <w:r w:rsidRPr="00F91801">
        <w:t xml:space="preserve"> staff at a social function, either on or off campus</w:t>
      </w:r>
      <w:r>
        <w:t>;</w:t>
      </w:r>
    </w:p>
    <w:p w14:paraId="062080B3" w14:textId="77777777" w:rsidR="004C2031" w:rsidRPr="00F91801" w:rsidRDefault="004C2031" w:rsidP="002E6C0F">
      <w:pPr>
        <w:pStyle w:val="FedBody1013"/>
        <w:numPr>
          <w:ilvl w:val="0"/>
          <w:numId w:val="10"/>
        </w:numPr>
        <w:spacing w:line="240" w:lineRule="auto"/>
        <w:ind w:right="-7"/>
      </w:pPr>
      <w:r w:rsidRPr="00F91801">
        <w:t xml:space="preserve">Food and drink provided to </w:t>
      </w:r>
      <w:r>
        <w:t>University</w:t>
      </w:r>
      <w:r w:rsidRPr="00F91801">
        <w:t xml:space="preserve"> staff who have not travelled away from their home</w:t>
      </w:r>
      <w:r>
        <w:t xml:space="preserve"> </w:t>
      </w:r>
      <w:r w:rsidRPr="00F91801">
        <w:t>city of employment</w:t>
      </w:r>
      <w:r>
        <w:t>;</w:t>
      </w:r>
    </w:p>
    <w:p w14:paraId="27F5F56C" w14:textId="77777777" w:rsidR="004C2031" w:rsidRPr="00F91801" w:rsidRDefault="004C2031" w:rsidP="002E6C0F">
      <w:pPr>
        <w:pStyle w:val="FedBody1013"/>
        <w:numPr>
          <w:ilvl w:val="0"/>
          <w:numId w:val="10"/>
        </w:numPr>
        <w:spacing w:line="240" w:lineRule="auto"/>
        <w:ind w:right="-7"/>
      </w:pPr>
      <w:r w:rsidRPr="00F91801">
        <w:t>Food and drink provided to associates (family &amp; partners) of a staff member</w:t>
      </w:r>
      <w:r>
        <w:t>;</w:t>
      </w:r>
    </w:p>
    <w:p w14:paraId="21D4F206" w14:textId="77777777" w:rsidR="004C2031" w:rsidRPr="00F91801" w:rsidRDefault="004C2031" w:rsidP="002E6C0F">
      <w:pPr>
        <w:pStyle w:val="FedBody1013"/>
        <w:numPr>
          <w:ilvl w:val="0"/>
          <w:numId w:val="10"/>
        </w:numPr>
        <w:spacing w:line="240" w:lineRule="auto"/>
        <w:ind w:right="-7"/>
      </w:pPr>
      <w:r w:rsidRPr="00F91801">
        <w:t>Venue and facilities hire for a social function</w:t>
      </w:r>
      <w:r>
        <w:t>;</w:t>
      </w:r>
    </w:p>
    <w:p w14:paraId="113C7271" w14:textId="77777777" w:rsidR="004C2031" w:rsidRDefault="004C2031" w:rsidP="002E6C0F">
      <w:pPr>
        <w:pStyle w:val="FedBody1013"/>
        <w:numPr>
          <w:ilvl w:val="0"/>
          <w:numId w:val="10"/>
        </w:numPr>
        <w:spacing w:line="240" w:lineRule="auto"/>
        <w:ind w:right="-7"/>
      </w:pPr>
      <w:r w:rsidRPr="00F91801">
        <w:t>Travel and accommodation costs associated with staff attending a social function</w:t>
      </w:r>
      <w:r>
        <w:t>.</w:t>
      </w:r>
    </w:p>
    <w:p w14:paraId="4B6BB5E3" w14:textId="56FF125F" w:rsidR="004C2031" w:rsidRPr="00F91801" w:rsidRDefault="004C2031" w:rsidP="002E6C0F">
      <w:pPr>
        <w:pStyle w:val="FedL3Head"/>
        <w:spacing w:line="240" w:lineRule="auto"/>
      </w:pPr>
      <w:r w:rsidRPr="00F91801">
        <w:t xml:space="preserve">A declaration </w:t>
      </w:r>
      <w:r>
        <w:t xml:space="preserve">must be completed for each expense item. </w:t>
      </w:r>
      <w:proofErr w:type="gramStart"/>
      <w:r>
        <w:t>i</w:t>
      </w:r>
      <w:r w:rsidRPr="00F91801">
        <w:t>.e</w:t>
      </w:r>
      <w:proofErr w:type="gramEnd"/>
      <w:r w:rsidRPr="00F91801">
        <w:t>. items cannot be bulked together under one declaration.</w:t>
      </w:r>
    </w:p>
    <w:p w14:paraId="7E2DB4E2" w14:textId="77777777" w:rsidR="004C2031" w:rsidRPr="008C5636" w:rsidRDefault="004C2031" w:rsidP="002E6C0F">
      <w:pPr>
        <w:pStyle w:val="FedL3Head"/>
        <w:spacing w:line="240" w:lineRule="auto"/>
      </w:pPr>
      <w:r w:rsidRPr="008C5636">
        <w:t>Benefits provided by the University to staff which have a value less than $300.00 do</w:t>
      </w:r>
      <w:r>
        <w:t xml:space="preserve"> not</w:t>
      </w:r>
      <w:r w:rsidRPr="008C5636">
        <w:t xml:space="preserve"> need a declaration</w:t>
      </w:r>
    </w:p>
    <w:p w14:paraId="3A812B3A" w14:textId="77777777" w:rsidR="004C2031" w:rsidRDefault="004C2031" w:rsidP="002E6C0F">
      <w:pPr>
        <w:pStyle w:val="FedBody1013"/>
        <w:spacing w:line="240" w:lineRule="auto"/>
        <w:ind w:right="-7"/>
      </w:pPr>
      <w:r w:rsidRPr="002464CE">
        <w:t xml:space="preserve">Declarations are not required for expenses with an individual value of less than $300.00 </w:t>
      </w:r>
      <w:r>
        <w:t xml:space="preserve">and </w:t>
      </w:r>
      <w:r w:rsidRPr="002464CE">
        <w:t>where those exp</w:t>
      </w:r>
      <w:r>
        <w:t>enses are provided irregularly and infrequently.</w:t>
      </w:r>
    </w:p>
    <w:p w14:paraId="31A7F21F" w14:textId="19E23D3E" w:rsidR="00F4639D" w:rsidRPr="004C2031" w:rsidRDefault="004C2031" w:rsidP="002E6C0F">
      <w:pPr>
        <w:pStyle w:val="FedBody1013"/>
        <w:spacing w:line="240" w:lineRule="auto"/>
        <w:ind w:right="-7"/>
      </w:pPr>
      <w:r>
        <w:t>Benefits of this nature are classified as a Minor Benefit and are excluded from FBT</w:t>
      </w:r>
    </w:p>
    <w:sectPr w:rsidR="00F4639D" w:rsidRPr="004C2031" w:rsidSect="002E6C0F">
      <w:headerReference w:type="even" r:id="rId8"/>
      <w:headerReference w:type="default" r:id="rId9"/>
      <w:footerReference w:type="even" r:id="rId10"/>
      <w:footerReference w:type="default" r:id="rId11"/>
      <w:headerReference w:type="first" r:id="rId12"/>
      <w:footerReference w:type="first" r:id="rId13"/>
      <w:pgSz w:w="11900" w:h="16840"/>
      <w:pgMar w:top="1045" w:right="567" w:bottom="1276" w:left="567" w:header="851" w:footer="67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0D319" w14:textId="77777777" w:rsidR="004665B9" w:rsidRDefault="004665B9">
      <w:pPr>
        <w:spacing w:after="0" w:line="240" w:lineRule="auto"/>
      </w:pPr>
      <w:r>
        <w:separator/>
      </w:r>
    </w:p>
  </w:endnote>
  <w:endnote w:type="continuationSeparator" w:id="0">
    <w:p w14:paraId="27EB4D70" w14:textId="77777777" w:rsidR="004665B9" w:rsidRDefault="00466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altName w:val="MS Mincho"/>
    <w:charset w:val="4E"/>
    <w:family w:val="auto"/>
    <w:pitch w:val="variable"/>
    <w:sig w:usb0="00000000"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B0C9B" w14:textId="77777777" w:rsidR="00F83BA9" w:rsidRDefault="00F83B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568" w:tblpY="15667"/>
      <w:tblW w:w="11023" w:type="dxa"/>
      <w:tblLook w:val="04A0" w:firstRow="1" w:lastRow="0" w:firstColumn="1" w:lastColumn="0" w:noHBand="0" w:noVBand="1"/>
    </w:tblPr>
    <w:tblGrid>
      <w:gridCol w:w="2093"/>
      <w:gridCol w:w="6662"/>
      <w:gridCol w:w="2268"/>
    </w:tblGrid>
    <w:tr w:rsidR="00227F7C" w:rsidRPr="00112A93" w14:paraId="19A01905" w14:textId="77777777" w:rsidTr="002C433E">
      <w:trPr>
        <w:cantSplit/>
        <w:trHeight w:hRule="exact" w:val="227"/>
      </w:trPr>
      <w:tc>
        <w:tcPr>
          <w:tcW w:w="2093" w:type="dxa"/>
          <w:vAlign w:val="center"/>
        </w:tcPr>
        <w:p w14:paraId="1B72B8D8" w14:textId="67CAC4AE" w:rsidR="00227F7C" w:rsidRPr="00112A93" w:rsidRDefault="00227F7C" w:rsidP="002C433E">
          <w:pPr>
            <w:pStyle w:val="Footer"/>
          </w:pPr>
          <w:r>
            <w:t>CRICOS Provider No. 00103D</w:t>
          </w:r>
        </w:p>
      </w:tc>
      <w:tc>
        <w:tcPr>
          <w:tcW w:w="6662" w:type="dxa"/>
          <w:vAlign w:val="center"/>
        </w:tcPr>
        <w:p w14:paraId="1B29FDBA" w14:textId="68E84158" w:rsidR="00227F7C" w:rsidRDefault="00227F7C" w:rsidP="002C433E">
          <w:pPr>
            <w:pStyle w:val="Footer"/>
          </w:pPr>
          <w:r>
            <w:t>FBT Otherwise Deductible Rule and Declarations.Finance.docx</w:t>
          </w:r>
        </w:p>
      </w:tc>
      <w:tc>
        <w:tcPr>
          <w:tcW w:w="2268" w:type="dxa"/>
          <w:vAlign w:val="center"/>
        </w:tcPr>
        <w:p w14:paraId="34F79872" w14:textId="311FA9A8" w:rsidR="00227F7C" w:rsidRDefault="00227F7C" w:rsidP="002C433E">
          <w:pPr>
            <w:pStyle w:val="Footer"/>
            <w:jc w:val="right"/>
            <w:rPr>
              <w:sz w:val="16"/>
              <w:szCs w:val="16"/>
            </w:rPr>
          </w:pPr>
          <w:r>
            <w:rPr>
              <w:sz w:val="16"/>
              <w:szCs w:val="16"/>
            </w:rPr>
            <w:t>Pag</w:t>
          </w:r>
          <w:bookmarkStart w:id="0" w:name="_GoBack"/>
          <w:bookmarkEnd w:id="0"/>
          <w:r>
            <w:rPr>
              <w:sz w:val="16"/>
              <w:szCs w:val="16"/>
            </w:rPr>
            <w:t>e 1 of 1</w:t>
          </w:r>
        </w:p>
      </w:tc>
    </w:tr>
  </w:tbl>
  <w:p w14:paraId="5CB15E0B" w14:textId="0F83064E" w:rsidR="00977154" w:rsidRDefault="00977154">
    <w:pPr>
      <w:pStyle w:val="Footer"/>
    </w:pPr>
    <w:r w:rsidRPr="001E362E">
      <w:rPr>
        <w:noProof/>
        <w:lang w:eastAsia="en-AU"/>
      </w:rPr>
      <w:drawing>
        <wp:anchor distT="0" distB="0" distL="114300" distR="114300" simplePos="0" relativeHeight="251682816" behindDoc="1" locked="0" layoutInCell="1" allowOverlap="1" wp14:anchorId="0CF7D472" wp14:editId="30958CF1">
          <wp:simplePos x="0" y="0"/>
          <wp:positionH relativeFrom="column">
            <wp:posOffset>-357505</wp:posOffset>
          </wp:positionH>
          <wp:positionV relativeFrom="page">
            <wp:posOffset>9832975</wp:posOffset>
          </wp:positionV>
          <wp:extent cx="7560310" cy="727710"/>
          <wp:effectExtent l="0" t="0" r="2540" b="0"/>
          <wp:wrapNone/>
          <wp:docPr id="6" name="Picture 6"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7710"/>
                  </a:xfrm>
                  <a:prstGeom prst="rect">
                    <a:avLst/>
                  </a:prstGeom>
                </pic:spPr>
              </pic:pic>
            </a:graphicData>
          </a:graphic>
        </wp:anchor>
      </w:drawing>
    </w:r>
  </w:p>
  <w:tbl>
    <w:tblPr>
      <w:tblStyle w:val="TableGrid"/>
      <w:tblpPr w:leftFromText="181" w:rightFromText="181" w:vertAnchor="page" w:horzAnchor="page" w:tblpX="568" w:tblpY="15934"/>
      <w:tblW w:w="11023" w:type="dxa"/>
      <w:tblLook w:val="00A0" w:firstRow="1" w:lastRow="0" w:firstColumn="1" w:lastColumn="0" w:noHBand="0" w:noVBand="0"/>
    </w:tblPr>
    <w:tblGrid>
      <w:gridCol w:w="1267"/>
      <w:gridCol w:w="7488"/>
      <w:gridCol w:w="1276"/>
      <w:gridCol w:w="992"/>
    </w:tblGrid>
    <w:tr w:rsidR="00227F7C" w:rsidRPr="005459BD" w14:paraId="25E8020D" w14:textId="77777777" w:rsidTr="002C433E">
      <w:trPr>
        <w:cantSplit/>
        <w:trHeight w:hRule="exact" w:val="170"/>
      </w:trPr>
      <w:tc>
        <w:tcPr>
          <w:tcW w:w="11023" w:type="dxa"/>
          <w:gridSpan w:val="4"/>
          <w:tcBorders>
            <w:top w:val="nil"/>
          </w:tcBorders>
        </w:tcPr>
        <w:p w14:paraId="25E03899" w14:textId="77777777" w:rsidR="00227F7C" w:rsidRPr="005459BD" w:rsidRDefault="00227F7C" w:rsidP="002C433E">
          <w:pPr>
            <w:pStyle w:val="Footer"/>
            <w:tabs>
              <w:tab w:val="clear" w:pos="4320"/>
              <w:tab w:val="clear" w:pos="8640"/>
              <w:tab w:val="left" w:pos="3160"/>
            </w:tabs>
            <w:spacing w:after="0" w:line="160" w:lineRule="exact"/>
            <w:rPr>
              <w:color w:val="auto"/>
            </w:rPr>
          </w:pPr>
          <w:r w:rsidRPr="005459BD">
            <w:rPr>
              <w:color w:val="auto"/>
            </w:rPr>
            <w:t xml:space="preserve">Warning: uncontrolled when printed. </w:t>
          </w:r>
          <w:r w:rsidRPr="005459BD">
            <w:rPr>
              <w:color w:val="auto"/>
            </w:rPr>
            <w:tab/>
          </w:r>
        </w:p>
      </w:tc>
    </w:tr>
    <w:tr w:rsidR="00227F7C" w:rsidRPr="005459BD" w14:paraId="5725E8AA" w14:textId="77777777" w:rsidTr="002C433E">
      <w:trPr>
        <w:cantSplit/>
        <w:trHeight w:hRule="exact" w:val="170"/>
      </w:trPr>
      <w:tc>
        <w:tcPr>
          <w:tcW w:w="1267" w:type="dxa"/>
        </w:tcPr>
        <w:p w14:paraId="50A3769A" w14:textId="77777777" w:rsidR="00227F7C" w:rsidRPr="005459BD" w:rsidRDefault="00227F7C" w:rsidP="002C433E">
          <w:pPr>
            <w:pStyle w:val="Footer"/>
            <w:spacing w:after="0" w:line="160" w:lineRule="exact"/>
            <w:rPr>
              <w:color w:val="auto"/>
            </w:rPr>
          </w:pPr>
          <w:r w:rsidRPr="005459BD">
            <w:rPr>
              <w:color w:val="auto"/>
            </w:rPr>
            <w:t>Authorised by:</w:t>
          </w:r>
        </w:p>
      </w:tc>
      <w:tc>
        <w:tcPr>
          <w:tcW w:w="7488" w:type="dxa"/>
        </w:tcPr>
        <w:p w14:paraId="2A09CF88" w14:textId="77777777" w:rsidR="00227F7C" w:rsidRPr="005459BD" w:rsidRDefault="00227F7C" w:rsidP="002C433E">
          <w:pPr>
            <w:pStyle w:val="Footer"/>
            <w:spacing w:after="0" w:line="160" w:lineRule="exact"/>
            <w:rPr>
              <w:color w:val="auto"/>
            </w:rPr>
          </w:pPr>
          <w:r>
            <w:rPr>
              <w:color w:val="auto"/>
            </w:rPr>
            <w:t>Associate Director, Financial Accounting and Systems</w:t>
          </w:r>
        </w:p>
      </w:tc>
      <w:tc>
        <w:tcPr>
          <w:tcW w:w="1276" w:type="dxa"/>
        </w:tcPr>
        <w:p w14:paraId="556B6939" w14:textId="77777777" w:rsidR="00227F7C" w:rsidRPr="005459BD" w:rsidRDefault="00227F7C" w:rsidP="002C433E">
          <w:pPr>
            <w:pStyle w:val="Footer"/>
            <w:spacing w:after="0" w:line="160" w:lineRule="exact"/>
            <w:rPr>
              <w:color w:val="auto"/>
            </w:rPr>
          </w:pPr>
          <w:r w:rsidRPr="005459BD">
            <w:rPr>
              <w:color w:val="auto"/>
            </w:rPr>
            <w:t>Original Issue:</w:t>
          </w:r>
        </w:p>
      </w:tc>
      <w:tc>
        <w:tcPr>
          <w:tcW w:w="992" w:type="dxa"/>
        </w:tcPr>
        <w:p w14:paraId="14B0A13A" w14:textId="77777777" w:rsidR="00227F7C" w:rsidRPr="005459BD" w:rsidRDefault="00227F7C" w:rsidP="002C433E">
          <w:pPr>
            <w:pStyle w:val="Footer"/>
            <w:spacing w:after="0" w:line="160" w:lineRule="exact"/>
            <w:rPr>
              <w:color w:val="auto"/>
            </w:rPr>
          </w:pPr>
          <w:r>
            <w:rPr>
              <w:color w:val="auto"/>
            </w:rPr>
            <w:t>01/05/2010</w:t>
          </w:r>
        </w:p>
      </w:tc>
    </w:tr>
    <w:tr w:rsidR="00227F7C" w:rsidRPr="005459BD" w14:paraId="142B67BB" w14:textId="77777777" w:rsidTr="002C433E">
      <w:trPr>
        <w:cantSplit/>
        <w:trHeight w:hRule="exact" w:val="170"/>
      </w:trPr>
      <w:tc>
        <w:tcPr>
          <w:tcW w:w="1267" w:type="dxa"/>
        </w:tcPr>
        <w:p w14:paraId="645B9D3E" w14:textId="77777777" w:rsidR="00227F7C" w:rsidRPr="005459BD" w:rsidRDefault="00227F7C" w:rsidP="002C433E">
          <w:pPr>
            <w:pStyle w:val="Footer"/>
            <w:spacing w:after="0" w:line="160" w:lineRule="exact"/>
            <w:rPr>
              <w:color w:val="auto"/>
            </w:rPr>
          </w:pPr>
          <w:r w:rsidRPr="005459BD">
            <w:rPr>
              <w:color w:val="auto"/>
            </w:rPr>
            <w:t>Document owner:</w:t>
          </w:r>
        </w:p>
      </w:tc>
      <w:tc>
        <w:tcPr>
          <w:tcW w:w="7488" w:type="dxa"/>
        </w:tcPr>
        <w:p w14:paraId="29AC4B69" w14:textId="77777777" w:rsidR="00227F7C" w:rsidRPr="005459BD" w:rsidRDefault="00227F7C" w:rsidP="002C433E">
          <w:pPr>
            <w:pStyle w:val="Footer"/>
            <w:spacing w:after="0" w:line="160" w:lineRule="exact"/>
            <w:rPr>
              <w:color w:val="auto"/>
            </w:rPr>
          </w:pPr>
          <w:r>
            <w:rPr>
              <w:color w:val="auto"/>
            </w:rPr>
            <w:t>Finance Officer</w:t>
          </w:r>
        </w:p>
      </w:tc>
      <w:tc>
        <w:tcPr>
          <w:tcW w:w="1276" w:type="dxa"/>
        </w:tcPr>
        <w:p w14:paraId="51D5C699" w14:textId="77777777" w:rsidR="00227F7C" w:rsidRPr="005459BD" w:rsidRDefault="00227F7C" w:rsidP="002C433E">
          <w:pPr>
            <w:pStyle w:val="Footer"/>
            <w:spacing w:after="0" w:line="160" w:lineRule="exact"/>
            <w:rPr>
              <w:color w:val="auto"/>
            </w:rPr>
          </w:pPr>
          <w:r w:rsidRPr="005459BD">
            <w:rPr>
              <w:color w:val="auto"/>
            </w:rPr>
            <w:t>Current Version</w:t>
          </w:r>
          <w:r>
            <w:rPr>
              <w:color w:val="auto"/>
            </w:rPr>
            <w:t>:</w:t>
          </w:r>
        </w:p>
      </w:tc>
      <w:tc>
        <w:tcPr>
          <w:tcW w:w="992" w:type="dxa"/>
        </w:tcPr>
        <w:p w14:paraId="1130B20D" w14:textId="77777777" w:rsidR="00227F7C" w:rsidRPr="005459BD" w:rsidRDefault="00227F7C" w:rsidP="002C433E">
          <w:pPr>
            <w:pStyle w:val="Footer"/>
            <w:spacing w:after="0" w:line="160" w:lineRule="exact"/>
            <w:rPr>
              <w:color w:val="auto"/>
            </w:rPr>
          </w:pPr>
          <w:r>
            <w:rPr>
              <w:color w:val="auto"/>
            </w:rPr>
            <w:t>14/10/2014</w:t>
          </w:r>
        </w:p>
      </w:tc>
    </w:tr>
  </w:tbl>
  <w:p w14:paraId="243BD17C" w14:textId="77777777" w:rsidR="00227F7C" w:rsidRPr="00112A93" w:rsidRDefault="00227F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568" w:tblpY="15667"/>
      <w:tblW w:w="11023" w:type="dxa"/>
      <w:tblLook w:val="04A0" w:firstRow="1" w:lastRow="0" w:firstColumn="1" w:lastColumn="0" w:noHBand="0" w:noVBand="1"/>
    </w:tblPr>
    <w:tblGrid>
      <w:gridCol w:w="2093"/>
      <w:gridCol w:w="6662"/>
      <w:gridCol w:w="2268"/>
    </w:tblGrid>
    <w:tr w:rsidR="00977154" w:rsidRPr="00112A93" w14:paraId="4BC4E9D4" w14:textId="77777777" w:rsidTr="00977154">
      <w:trPr>
        <w:cantSplit/>
        <w:trHeight w:hRule="exact" w:val="227"/>
      </w:trPr>
      <w:tc>
        <w:tcPr>
          <w:tcW w:w="2093" w:type="dxa"/>
          <w:vAlign w:val="center"/>
        </w:tcPr>
        <w:p w14:paraId="53D5A895" w14:textId="77777777" w:rsidR="00977154" w:rsidRPr="00112A93" w:rsidRDefault="00977154" w:rsidP="00977154">
          <w:pPr>
            <w:pStyle w:val="Footer"/>
          </w:pPr>
          <w:r w:rsidRPr="00112A93">
            <w:t>CRICOS Provider No. 00103D</w:t>
          </w:r>
        </w:p>
      </w:tc>
      <w:tc>
        <w:tcPr>
          <w:tcW w:w="6662" w:type="dxa"/>
          <w:vAlign w:val="center"/>
        </w:tcPr>
        <w:p w14:paraId="46B1367E" w14:textId="77777777" w:rsidR="00977154" w:rsidRPr="00112A93" w:rsidRDefault="00977154" w:rsidP="00977154">
          <w:pPr>
            <w:pStyle w:val="Footer"/>
          </w:pPr>
          <w:r w:rsidRPr="00112A93">
            <w:rPr>
              <w:noProof/>
            </w:rPr>
            <w:t>Insert file name here</w:t>
          </w:r>
        </w:p>
      </w:tc>
      <w:tc>
        <w:tcPr>
          <w:tcW w:w="2268" w:type="dxa"/>
          <w:vAlign w:val="center"/>
        </w:tcPr>
        <w:sdt>
          <w:sdtPr>
            <w:rPr>
              <w:sz w:val="16"/>
              <w:szCs w:val="16"/>
            </w:rPr>
            <w:id w:val="29620855"/>
            <w:docPartObj>
              <w:docPartGallery w:val="Page Numbers (Bottom of Page)"/>
              <w:docPartUnique/>
            </w:docPartObj>
          </w:sdtPr>
          <w:sdtEndPr/>
          <w:sdtContent>
            <w:sdt>
              <w:sdtPr>
                <w:rPr>
                  <w:sz w:val="16"/>
                  <w:szCs w:val="16"/>
                </w:rPr>
                <w:id w:val="29620856"/>
                <w:docPartObj>
                  <w:docPartGallery w:val="Page Numbers (Top of Page)"/>
                  <w:docPartUnique/>
                </w:docPartObj>
              </w:sdtPr>
              <w:sdtEndPr/>
              <w:sdtContent>
                <w:p w14:paraId="17845BDD" w14:textId="77777777" w:rsidR="00977154" w:rsidRPr="00112A93" w:rsidRDefault="00977154" w:rsidP="00977154">
                  <w:pPr>
                    <w:pStyle w:val="Footer"/>
                    <w:jc w:val="right"/>
                    <w:rPr>
                      <w:sz w:val="16"/>
                      <w:szCs w:val="16"/>
                    </w:rPr>
                  </w:pPr>
                  <w:r w:rsidRPr="00112A93">
                    <w:rPr>
                      <w:sz w:val="16"/>
                      <w:szCs w:val="16"/>
                    </w:rPr>
                    <w:t xml:space="preserve">Page </w:t>
                  </w:r>
                  <w:r w:rsidRPr="00112A93">
                    <w:rPr>
                      <w:sz w:val="16"/>
                      <w:szCs w:val="16"/>
                    </w:rPr>
                    <w:fldChar w:fldCharType="begin"/>
                  </w:r>
                  <w:r w:rsidRPr="00112A93">
                    <w:rPr>
                      <w:sz w:val="16"/>
                      <w:szCs w:val="16"/>
                    </w:rPr>
                    <w:instrText xml:space="preserve"> PAGE </w:instrText>
                  </w:r>
                  <w:r w:rsidRPr="00112A93">
                    <w:rPr>
                      <w:sz w:val="16"/>
                      <w:szCs w:val="16"/>
                    </w:rPr>
                    <w:fldChar w:fldCharType="separate"/>
                  </w:r>
                  <w:r>
                    <w:rPr>
                      <w:noProof/>
                      <w:sz w:val="16"/>
                      <w:szCs w:val="16"/>
                    </w:rPr>
                    <w:t>1</w:t>
                  </w:r>
                  <w:r w:rsidRPr="00112A93">
                    <w:rPr>
                      <w:sz w:val="16"/>
                      <w:szCs w:val="16"/>
                    </w:rPr>
                    <w:fldChar w:fldCharType="end"/>
                  </w:r>
                  <w:r w:rsidRPr="00112A93">
                    <w:rPr>
                      <w:sz w:val="16"/>
                      <w:szCs w:val="16"/>
                    </w:rPr>
                    <w:t xml:space="preserve"> of </w:t>
                  </w:r>
                  <w:r w:rsidRPr="00112A93">
                    <w:rPr>
                      <w:sz w:val="16"/>
                      <w:szCs w:val="16"/>
                    </w:rPr>
                    <w:fldChar w:fldCharType="begin"/>
                  </w:r>
                  <w:r w:rsidRPr="00112A93">
                    <w:rPr>
                      <w:sz w:val="16"/>
                      <w:szCs w:val="16"/>
                    </w:rPr>
                    <w:instrText xml:space="preserve"> NUMPAGES  </w:instrText>
                  </w:r>
                  <w:r w:rsidRPr="00112A93">
                    <w:rPr>
                      <w:sz w:val="16"/>
                      <w:szCs w:val="16"/>
                    </w:rPr>
                    <w:fldChar w:fldCharType="separate"/>
                  </w:r>
                  <w:r w:rsidR="002E6C0F">
                    <w:rPr>
                      <w:noProof/>
                      <w:sz w:val="16"/>
                      <w:szCs w:val="16"/>
                    </w:rPr>
                    <w:t>1</w:t>
                  </w:r>
                  <w:r w:rsidRPr="00112A93">
                    <w:rPr>
                      <w:sz w:val="16"/>
                      <w:szCs w:val="16"/>
                    </w:rPr>
                    <w:fldChar w:fldCharType="end"/>
                  </w:r>
                </w:p>
              </w:sdtContent>
            </w:sdt>
          </w:sdtContent>
        </w:sdt>
      </w:tc>
    </w:tr>
  </w:tbl>
  <w:tbl>
    <w:tblPr>
      <w:tblStyle w:val="TableGrid"/>
      <w:tblpPr w:leftFromText="181" w:rightFromText="181" w:vertAnchor="page" w:horzAnchor="page" w:tblpX="568" w:tblpY="15934"/>
      <w:tblW w:w="11023" w:type="dxa"/>
      <w:tblLook w:val="00A0" w:firstRow="1" w:lastRow="0" w:firstColumn="1" w:lastColumn="0" w:noHBand="0" w:noVBand="0"/>
    </w:tblPr>
    <w:tblGrid>
      <w:gridCol w:w="1267"/>
      <w:gridCol w:w="7488"/>
      <w:gridCol w:w="1276"/>
      <w:gridCol w:w="992"/>
    </w:tblGrid>
    <w:tr w:rsidR="00977154" w:rsidRPr="005459BD" w14:paraId="4D1E09C0" w14:textId="77777777" w:rsidTr="00977154">
      <w:trPr>
        <w:cantSplit/>
        <w:trHeight w:hRule="exact" w:val="170"/>
      </w:trPr>
      <w:tc>
        <w:tcPr>
          <w:tcW w:w="11023" w:type="dxa"/>
          <w:gridSpan w:val="4"/>
          <w:tcBorders>
            <w:top w:val="nil"/>
          </w:tcBorders>
        </w:tcPr>
        <w:p w14:paraId="5C4B3ADD" w14:textId="77777777" w:rsidR="00977154" w:rsidRPr="005459BD" w:rsidRDefault="00977154" w:rsidP="00977154">
          <w:pPr>
            <w:pStyle w:val="Footer"/>
            <w:tabs>
              <w:tab w:val="clear" w:pos="4320"/>
              <w:tab w:val="clear" w:pos="8640"/>
              <w:tab w:val="left" w:pos="3160"/>
            </w:tabs>
            <w:spacing w:after="0" w:line="160" w:lineRule="exact"/>
            <w:rPr>
              <w:color w:val="auto"/>
            </w:rPr>
          </w:pPr>
          <w:r w:rsidRPr="005459BD">
            <w:rPr>
              <w:color w:val="auto"/>
            </w:rPr>
            <w:t xml:space="preserve">Warning: uncontrolled when printed. </w:t>
          </w:r>
          <w:r w:rsidRPr="005459BD">
            <w:rPr>
              <w:color w:val="auto"/>
            </w:rPr>
            <w:tab/>
          </w:r>
        </w:p>
      </w:tc>
    </w:tr>
    <w:tr w:rsidR="00977154" w:rsidRPr="005459BD" w14:paraId="695B8618" w14:textId="77777777" w:rsidTr="00977154">
      <w:trPr>
        <w:cantSplit/>
        <w:trHeight w:hRule="exact" w:val="170"/>
      </w:trPr>
      <w:tc>
        <w:tcPr>
          <w:tcW w:w="1267" w:type="dxa"/>
        </w:tcPr>
        <w:p w14:paraId="1468DFF2" w14:textId="77777777" w:rsidR="00977154" w:rsidRPr="005459BD" w:rsidRDefault="00977154" w:rsidP="00977154">
          <w:pPr>
            <w:pStyle w:val="Footer"/>
            <w:spacing w:after="0" w:line="160" w:lineRule="exact"/>
            <w:rPr>
              <w:color w:val="auto"/>
            </w:rPr>
          </w:pPr>
          <w:r w:rsidRPr="005459BD">
            <w:rPr>
              <w:color w:val="auto"/>
            </w:rPr>
            <w:t>Authorised by:</w:t>
          </w:r>
        </w:p>
      </w:tc>
      <w:tc>
        <w:tcPr>
          <w:tcW w:w="7488" w:type="dxa"/>
        </w:tcPr>
        <w:p w14:paraId="16640E8C" w14:textId="77777777" w:rsidR="00977154" w:rsidRPr="005459BD" w:rsidRDefault="00977154" w:rsidP="00977154">
          <w:pPr>
            <w:pStyle w:val="Footer"/>
            <w:spacing w:after="0" w:line="160" w:lineRule="exact"/>
            <w:rPr>
              <w:color w:val="auto"/>
            </w:rPr>
          </w:pPr>
          <w:r>
            <w:rPr>
              <w:color w:val="auto"/>
            </w:rPr>
            <w:t xml:space="preserve">Insert position of </w:t>
          </w:r>
          <w:r w:rsidRPr="005459BD">
            <w:rPr>
              <w:color w:val="auto"/>
            </w:rPr>
            <w:t xml:space="preserve">Dean or Director who authorised this report. </w:t>
          </w:r>
        </w:p>
      </w:tc>
      <w:tc>
        <w:tcPr>
          <w:tcW w:w="1276" w:type="dxa"/>
        </w:tcPr>
        <w:p w14:paraId="178EDD37" w14:textId="77777777" w:rsidR="00977154" w:rsidRPr="005459BD" w:rsidRDefault="00977154" w:rsidP="00977154">
          <w:pPr>
            <w:pStyle w:val="Footer"/>
            <w:spacing w:after="0" w:line="160" w:lineRule="exact"/>
            <w:rPr>
              <w:color w:val="auto"/>
            </w:rPr>
          </w:pPr>
          <w:r w:rsidRPr="005459BD">
            <w:rPr>
              <w:color w:val="auto"/>
            </w:rPr>
            <w:t>Original Issue:</w:t>
          </w:r>
        </w:p>
      </w:tc>
      <w:tc>
        <w:tcPr>
          <w:tcW w:w="992" w:type="dxa"/>
        </w:tcPr>
        <w:p w14:paraId="5EC93DFA" w14:textId="77777777" w:rsidR="00977154" w:rsidRPr="005459BD" w:rsidRDefault="00977154" w:rsidP="00977154">
          <w:pPr>
            <w:pStyle w:val="Footer"/>
            <w:spacing w:after="0" w:line="160" w:lineRule="exact"/>
            <w:rPr>
              <w:color w:val="auto"/>
            </w:rPr>
          </w:pPr>
          <w:r>
            <w:rPr>
              <w:color w:val="auto"/>
            </w:rPr>
            <w:t>00/00/0000</w:t>
          </w:r>
        </w:p>
      </w:tc>
    </w:tr>
    <w:tr w:rsidR="00977154" w:rsidRPr="005459BD" w14:paraId="0ED77ED3" w14:textId="77777777" w:rsidTr="00977154">
      <w:trPr>
        <w:cantSplit/>
        <w:trHeight w:hRule="exact" w:val="170"/>
      </w:trPr>
      <w:tc>
        <w:tcPr>
          <w:tcW w:w="1267" w:type="dxa"/>
        </w:tcPr>
        <w:p w14:paraId="77344498" w14:textId="77777777" w:rsidR="00977154" w:rsidRPr="005459BD" w:rsidRDefault="00977154" w:rsidP="00977154">
          <w:pPr>
            <w:pStyle w:val="Footer"/>
            <w:spacing w:after="0" w:line="160" w:lineRule="exact"/>
            <w:rPr>
              <w:color w:val="auto"/>
            </w:rPr>
          </w:pPr>
          <w:r w:rsidRPr="005459BD">
            <w:rPr>
              <w:color w:val="auto"/>
            </w:rPr>
            <w:t>Document owner:</w:t>
          </w:r>
        </w:p>
      </w:tc>
      <w:tc>
        <w:tcPr>
          <w:tcW w:w="7488" w:type="dxa"/>
        </w:tcPr>
        <w:p w14:paraId="2B38816B" w14:textId="77777777" w:rsidR="00977154" w:rsidRPr="005459BD" w:rsidRDefault="00977154" w:rsidP="00977154">
          <w:pPr>
            <w:pStyle w:val="Footer"/>
            <w:spacing w:after="0" w:line="160" w:lineRule="exact"/>
            <w:rPr>
              <w:color w:val="auto"/>
            </w:rPr>
          </w:pPr>
          <w:r>
            <w:rPr>
              <w:color w:val="auto"/>
            </w:rPr>
            <w:t>Insert s</w:t>
          </w:r>
          <w:r w:rsidRPr="005459BD">
            <w:rPr>
              <w:color w:val="auto"/>
            </w:rPr>
            <w:t>taff position responsible for keeping this document/report current and compliant</w:t>
          </w:r>
        </w:p>
      </w:tc>
      <w:tc>
        <w:tcPr>
          <w:tcW w:w="1276" w:type="dxa"/>
        </w:tcPr>
        <w:p w14:paraId="31C9A5A3" w14:textId="77777777" w:rsidR="00977154" w:rsidRPr="005459BD" w:rsidRDefault="00977154" w:rsidP="00977154">
          <w:pPr>
            <w:pStyle w:val="Footer"/>
            <w:spacing w:after="0" w:line="160" w:lineRule="exact"/>
            <w:rPr>
              <w:color w:val="auto"/>
            </w:rPr>
          </w:pPr>
          <w:r w:rsidRPr="005459BD">
            <w:rPr>
              <w:color w:val="auto"/>
            </w:rPr>
            <w:t>Current Version</w:t>
          </w:r>
          <w:r>
            <w:rPr>
              <w:color w:val="auto"/>
            </w:rPr>
            <w:t>:</w:t>
          </w:r>
        </w:p>
      </w:tc>
      <w:tc>
        <w:tcPr>
          <w:tcW w:w="992" w:type="dxa"/>
        </w:tcPr>
        <w:p w14:paraId="1FE427CC" w14:textId="77777777" w:rsidR="00977154" w:rsidRPr="005459BD" w:rsidRDefault="00977154" w:rsidP="00977154">
          <w:pPr>
            <w:pStyle w:val="Footer"/>
            <w:spacing w:after="0" w:line="160" w:lineRule="exact"/>
            <w:rPr>
              <w:color w:val="auto"/>
            </w:rPr>
          </w:pPr>
          <w:r>
            <w:rPr>
              <w:color w:val="auto"/>
            </w:rPr>
            <w:t>00/00/0000</w:t>
          </w:r>
        </w:p>
      </w:tc>
    </w:tr>
  </w:tbl>
  <w:p w14:paraId="7C292397" w14:textId="77777777" w:rsidR="00977154" w:rsidRDefault="00977154">
    <w:pPr>
      <w:pStyle w:val="Footer"/>
    </w:pPr>
    <w:r w:rsidRPr="001E362E">
      <w:rPr>
        <w:noProof/>
        <w:lang w:eastAsia="en-AU"/>
      </w:rPr>
      <w:drawing>
        <wp:anchor distT="0" distB="0" distL="114300" distR="114300" simplePos="0" relativeHeight="251680768" behindDoc="1" locked="0" layoutInCell="1" allowOverlap="1" wp14:anchorId="691A9673" wp14:editId="3C0A9B1C">
          <wp:simplePos x="0" y="0"/>
          <wp:positionH relativeFrom="column">
            <wp:posOffset>-352425</wp:posOffset>
          </wp:positionH>
          <wp:positionV relativeFrom="page">
            <wp:posOffset>9823450</wp:posOffset>
          </wp:positionV>
          <wp:extent cx="7560310" cy="728134"/>
          <wp:effectExtent l="0" t="0" r="2540" b="0"/>
          <wp:wrapNone/>
          <wp:docPr id="5" name="Picture 5"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8134"/>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F75B8" w14:textId="77777777" w:rsidR="004665B9" w:rsidRDefault="004665B9">
      <w:pPr>
        <w:spacing w:after="0" w:line="240" w:lineRule="auto"/>
      </w:pPr>
      <w:r>
        <w:separator/>
      </w:r>
    </w:p>
  </w:footnote>
  <w:footnote w:type="continuationSeparator" w:id="0">
    <w:p w14:paraId="3883E600" w14:textId="77777777" w:rsidR="004665B9" w:rsidRDefault="00466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345F6" w14:textId="77777777" w:rsidR="00F83BA9" w:rsidRDefault="00F83B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3939C" w14:textId="77777777" w:rsidR="00977154" w:rsidRDefault="00977154">
    <w:pPr>
      <w:pStyle w:val="Header"/>
    </w:pPr>
    <w:r w:rsidRPr="0041798A">
      <w:rPr>
        <w:noProof/>
        <w:lang w:eastAsia="en-AU"/>
      </w:rPr>
      <w:drawing>
        <wp:anchor distT="0" distB="0" distL="114300" distR="114300" simplePos="0" relativeHeight="251674624" behindDoc="1" locked="0" layoutInCell="1" allowOverlap="1" wp14:anchorId="45A64B23" wp14:editId="179D69FD">
          <wp:simplePos x="0" y="0"/>
          <wp:positionH relativeFrom="column">
            <wp:posOffset>-360045</wp:posOffset>
          </wp:positionH>
          <wp:positionV relativeFrom="page">
            <wp:posOffset>0</wp:posOffset>
          </wp:positionV>
          <wp:extent cx="7559040" cy="1079500"/>
          <wp:effectExtent l="25400" t="0" r="10160" b="0"/>
          <wp:wrapNone/>
          <wp:docPr id="2" name="Picture 2"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ABB59" w14:textId="77777777" w:rsidR="00977154" w:rsidRDefault="00977154">
    <w:pPr>
      <w:pStyle w:val="Header"/>
    </w:pPr>
    <w:r w:rsidRPr="0041798A">
      <w:rPr>
        <w:noProof/>
        <w:lang w:eastAsia="en-AU"/>
      </w:rPr>
      <w:drawing>
        <wp:anchor distT="0" distB="0" distL="114300" distR="114300" simplePos="0" relativeHeight="251672576" behindDoc="1" locked="0" layoutInCell="1" allowOverlap="1" wp14:anchorId="3605F341" wp14:editId="1D51E067">
          <wp:simplePos x="0" y="0"/>
          <wp:positionH relativeFrom="column">
            <wp:posOffset>-360045</wp:posOffset>
          </wp:positionH>
          <wp:positionV relativeFrom="page">
            <wp:posOffset>0</wp:posOffset>
          </wp:positionV>
          <wp:extent cx="7559040" cy="1079500"/>
          <wp:effectExtent l="25400" t="0" r="10160" b="0"/>
          <wp:wrapNone/>
          <wp:docPr id="1" name="Picture 1"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3B3F"/>
    <w:multiLevelType w:val="hybridMultilevel"/>
    <w:tmpl w:val="6022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5118A"/>
    <w:multiLevelType w:val="hybridMultilevel"/>
    <w:tmpl w:val="36C0D3C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nsid w:val="223F7AC1"/>
    <w:multiLevelType w:val="hybridMultilevel"/>
    <w:tmpl w:val="28AE0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060DA"/>
    <w:multiLevelType w:val="hybridMultilevel"/>
    <w:tmpl w:val="919EF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1F1096"/>
    <w:multiLevelType w:val="hybridMultilevel"/>
    <w:tmpl w:val="58485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465B38"/>
    <w:multiLevelType w:val="hybridMultilevel"/>
    <w:tmpl w:val="875E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CB03E1"/>
    <w:multiLevelType w:val="hybridMultilevel"/>
    <w:tmpl w:val="FCA8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13741A"/>
    <w:multiLevelType w:val="hybridMultilevel"/>
    <w:tmpl w:val="D5EC4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CF0784"/>
    <w:multiLevelType w:val="hybridMultilevel"/>
    <w:tmpl w:val="12C0B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DE1C30"/>
    <w:multiLevelType w:val="hybridMultilevel"/>
    <w:tmpl w:val="480A27E4"/>
    <w:lvl w:ilvl="0" w:tplc="E7D8102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9"/>
  </w:num>
  <w:num w:numId="2">
    <w:abstractNumId w:val="7"/>
  </w:num>
  <w:num w:numId="3">
    <w:abstractNumId w:val="4"/>
  </w:num>
  <w:num w:numId="4">
    <w:abstractNumId w:val="3"/>
  </w:num>
  <w:num w:numId="5">
    <w:abstractNumId w:val="6"/>
  </w:num>
  <w:num w:numId="6">
    <w:abstractNumId w:val="8"/>
  </w:num>
  <w:num w:numId="7">
    <w:abstractNumId w:val="2"/>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1D"/>
    <w:rsid w:val="00050848"/>
    <w:rsid w:val="00075EEB"/>
    <w:rsid w:val="000F4430"/>
    <w:rsid w:val="00112A93"/>
    <w:rsid w:val="001315A1"/>
    <w:rsid w:val="002010B6"/>
    <w:rsid w:val="00227F7C"/>
    <w:rsid w:val="002E096E"/>
    <w:rsid w:val="002E6C0F"/>
    <w:rsid w:val="00345AC3"/>
    <w:rsid w:val="00395FBC"/>
    <w:rsid w:val="003C26FD"/>
    <w:rsid w:val="003E272B"/>
    <w:rsid w:val="0041798A"/>
    <w:rsid w:val="004665B9"/>
    <w:rsid w:val="004C040F"/>
    <w:rsid w:val="004C2031"/>
    <w:rsid w:val="004F3E96"/>
    <w:rsid w:val="0053298E"/>
    <w:rsid w:val="005A071D"/>
    <w:rsid w:val="006D061B"/>
    <w:rsid w:val="006E4D2F"/>
    <w:rsid w:val="0078028F"/>
    <w:rsid w:val="00786D1D"/>
    <w:rsid w:val="0081358A"/>
    <w:rsid w:val="00834F87"/>
    <w:rsid w:val="00887D1F"/>
    <w:rsid w:val="008D20D4"/>
    <w:rsid w:val="008F4FE1"/>
    <w:rsid w:val="00965E33"/>
    <w:rsid w:val="00977154"/>
    <w:rsid w:val="00A27FF7"/>
    <w:rsid w:val="00A561F2"/>
    <w:rsid w:val="00AF11C4"/>
    <w:rsid w:val="00B1429F"/>
    <w:rsid w:val="00B328DA"/>
    <w:rsid w:val="00B50214"/>
    <w:rsid w:val="00D01988"/>
    <w:rsid w:val="00D21309"/>
    <w:rsid w:val="00F4639D"/>
    <w:rsid w:val="00F56A63"/>
    <w:rsid w:val="00F83BA9"/>
    <w:rsid w:val="00FD52E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581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Normal (Web)" w:uiPriority="99"/>
  </w:latentStyles>
  <w:style w:type="paragraph" w:default="1" w:styleId="Normal">
    <w:name w:val="Normal"/>
    <w:qFormat/>
    <w:rsid w:val="004C2031"/>
    <w:pPr>
      <w:spacing w:after="200" w:line="276" w:lineRule="auto"/>
    </w:pPr>
    <w:rPr>
      <w:rFonts w:eastAsiaTheme="minorEastAsia"/>
      <w:sz w:val="22"/>
      <w:szCs w:val="22"/>
      <w:lang w:val="en-AU" w:eastAsia="zh-CN"/>
    </w:rPr>
  </w:style>
  <w:style w:type="paragraph" w:styleId="Heading1">
    <w:name w:val="heading 1"/>
    <w:aliases w:val="Heading 1 Fed L1 Heading"/>
    <w:basedOn w:val="Normal"/>
    <w:next w:val="FedBody1013"/>
    <w:link w:val="Heading1Char"/>
    <w:uiPriority w:val="9"/>
    <w:qFormat/>
    <w:rsid w:val="00965E33"/>
    <w:pPr>
      <w:keepNext/>
      <w:keepLines/>
      <w:spacing w:before="300" w:after="100" w:line="400" w:lineRule="exact"/>
      <w:outlineLvl w:val="0"/>
    </w:pPr>
    <w:rPr>
      <w:rFonts w:ascii="Arial" w:eastAsiaTheme="majorEastAsia" w:hAnsi="Arial" w:cstheme="majorBidi"/>
      <w:b/>
      <w:bCs/>
      <w:color w:val="004786"/>
      <w:sz w:val="32"/>
      <w:szCs w:val="32"/>
      <w:lang w:val="en-US" w:eastAsia="en-US"/>
    </w:rPr>
  </w:style>
  <w:style w:type="paragraph" w:styleId="Heading2">
    <w:name w:val="heading 2"/>
    <w:aliases w:val="Fed L2 Heading"/>
    <w:basedOn w:val="Normal"/>
    <w:next w:val="FedBody1013"/>
    <w:link w:val="Heading2Char"/>
    <w:qFormat/>
    <w:rsid w:val="003E272B"/>
    <w:pPr>
      <w:keepNext/>
      <w:keepLines/>
      <w:spacing w:before="400" w:after="100" w:line="280" w:lineRule="exact"/>
      <w:outlineLvl w:val="1"/>
    </w:pPr>
    <w:rPr>
      <w:rFonts w:ascii="Arial" w:eastAsia="MS Mincho" w:hAnsi="Arial" w:cs="Arial"/>
      <w:b/>
      <w:color w:val="006AAC"/>
      <w:sz w:val="26"/>
      <w:szCs w:val="24"/>
      <w:lang w:val="en-US" w:eastAsia="en-US"/>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after="0" w:line="280" w:lineRule="exact"/>
      <w:outlineLvl w:val="2"/>
    </w:pPr>
    <w:rPr>
      <w:rFonts w:ascii="Arial" w:eastAsiaTheme="majorEastAsia" w:hAnsi="Arial"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qFormat/>
    <w:rsid w:val="00F4639D"/>
    <w:pPr>
      <w:tabs>
        <w:tab w:val="left" w:pos="2835"/>
        <w:tab w:val="left" w:pos="5670"/>
        <w:tab w:val="left" w:pos="8505"/>
        <w:tab w:val="left" w:pos="11340"/>
      </w:tabs>
      <w:spacing w:before="100" w:after="100" w:line="260" w:lineRule="exact"/>
      <w:ind w:right="1134"/>
    </w:pPr>
    <w:rPr>
      <w:rFonts w:ascii="Arial" w:hAnsi="Arial"/>
      <w:sz w:val="20"/>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59"/>
    <w:rsid w:val="00FE0BF7"/>
    <w:rPr>
      <w:rFonts w:ascii="Arial" w:hAnsi="Arial"/>
      <w:color w:val="003A6D" w:themeColor="text1"/>
      <w:sz w:val="14"/>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Pr>
  </w:style>
  <w:style w:type="paragraph" w:styleId="Header">
    <w:name w:val="header"/>
    <w:basedOn w:val="Normal"/>
    <w:link w:val="HeaderChar"/>
    <w:uiPriority w:val="99"/>
    <w:unhideWhenUsed/>
    <w:rsid w:val="00887D1F"/>
    <w:pPr>
      <w:tabs>
        <w:tab w:val="center" w:pos="4320"/>
        <w:tab w:val="right" w:pos="8640"/>
      </w:tabs>
    </w:p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iPriority w:val="99"/>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uiPriority w:val="99"/>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41798A"/>
  </w:style>
  <w:style w:type="character" w:customStyle="1" w:styleId="FedL1HeadingChar">
    <w:name w:val="Fed L1 Heading Char"/>
    <w:basedOn w:val="Heading1Char"/>
    <w:link w:val="FedL1Heading"/>
    <w:rsid w:val="0041798A"/>
    <w:rPr>
      <w:rFonts w:ascii="Arial" w:eastAsiaTheme="majorEastAsia" w:hAnsi="Arial" w:cstheme="majorBidi"/>
      <w:b/>
      <w:bCs/>
      <w:color w:val="004786"/>
      <w:sz w:val="32"/>
      <w:szCs w:val="32"/>
    </w:rPr>
  </w:style>
  <w:style w:type="paragraph" w:customStyle="1" w:styleId="FedL2HeadBW">
    <w:name w:val="Fed L2 Head BW"/>
    <w:basedOn w:val="Heading2"/>
    <w:next w:val="FedBody1013"/>
    <w:link w:val="FedL2HeadBWChar"/>
    <w:qFormat/>
    <w:rsid w:val="0041798A"/>
    <w:rPr>
      <w:color w:val="0076B7"/>
      <w:sz w:val="28"/>
    </w:rPr>
  </w:style>
  <w:style w:type="character" w:customStyle="1" w:styleId="FedL2HeadBWChar">
    <w:name w:val="Fed L2 Head BW Char"/>
    <w:basedOn w:val="Heading2Char"/>
    <w:link w:val="FedL2HeadBW"/>
    <w:rsid w:val="0041798A"/>
    <w:rPr>
      <w:rFonts w:ascii="Arial" w:eastAsia="MS Mincho" w:hAnsi="Arial" w:cs="Arial"/>
      <w:b/>
      <w:color w:val="0076B7"/>
      <w:sz w:val="28"/>
    </w:rPr>
  </w:style>
  <w:style w:type="paragraph" w:customStyle="1" w:styleId="FedL3Head">
    <w:name w:val="Fed L3 Head"/>
    <w:basedOn w:val="Heading3"/>
    <w:next w:val="FedBody1013"/>
    <w:link w:val="FedL3HeadChar"/>
    <w:qFormat/>
    <w:rsid w:val="000F4430"/>
  </w:style>
  <w:style w:type="character" w:customStyle="1" w:styleId="FedL3HeadChar">
    <w:name w:val="Fed L3 Head Char"/>
    <w:basedOn w:val="Heading3Char"/>
    <w:link w:val="FedL3Head"/>
    <w:rsid w:val="000F4430"/>
    <w:rPr>
      <w:rFonts w:ascii="Arial" w:eastAsiaTheme="majorEastAsia" w:hAnsi="Arial" w:cstheme="majorBidi"/>
      <w:b/>
      <w:bCs/>
      <w:color w:val="808080" w:themeColor="background1" w:themeShade="80"/>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D01988"/>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BW"/>
    <w:qFormat/>
    <w:rsid w:val="00834F87"/>
    <w:pPr>
      <w:keepLines/>
      <w:spacing w:after="0" w:line="480" w:lineRule="exact"/>
      <w:outlineLvl w:val="0"/>
    </w:pPr>
    <w:rPr>
      <w:rFonts w:ascii="Arial" w:hAnsi="Arial"/>
      <w:b/>
      <w:color w:val="004786"/>
      <w:sz w:val="52"/>
    </w:rPr>
  </w:style>
  <w:style w:type="paragraph" w:styleId="NormalWeb">
    <w:name w:val="Normal (Web)"/>
    <w:basedOn w:val="Normal"/>
    <w:uiPriority w:val="99"/>
    <w:unhideWhenUsed/>
    <w:rsid w:val="00977154"/>
    <w:pPr>
      <w:spacing w:before="100" w:beforeAutospacing="1" w:after="100" w:afterAutospacing="1" w:line="240" w:lineRule="auto"/>
    </w:pPr>
    <w:rPr>
      <w:rFonts w:ascii="Times" w:eastAsiaTheme="minorHAnsi" w:hAnsi="Times"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Normal (Web)" w:uiPriority="99"/>
  </w:latentStyles>
  <w:style w:type="paragraph" w:default="1" w:styleId="Normal">
    <w:name w:val="Normal"/>
    <w:qFormat/>
    <w:rsid w:val="004C2031"/>
    <w:pPr>
      <w:spacing w:after="200" w:line="276" w:lineRule="auto"/>
    </w:pPr>
    <w:rPr>
      <w:rFonts w:eastAsiaTheme="minorEastAsia"/>
      <w:sz w:val="22"/>
      <w:szCs w:val="22"/>
      <w:lang w:val="en-AU" w:eastAsia="zh-CN"/>
    </w:rPr>
  </w:style>
  <w:style w:type="paragraph" w:styleId="Heading1">
    <w:name w:val="heading 1"/>
    <w:aliases w:val="Heading 1 Fed L1 Heading"/>
    <w:basedOn w:val="Normal"/>
    <w:next w:val="FedBody1013"/>
    <w:link w:val="Heading1Char"/>
    <w:uiPriority w:val="9"/>
    <w:qFormat/>
    <w:rsid w:val="00965E33"/>
    <w:pPr>
      <w:keepNext/>
      <w:keepLines/>
      <w:spacing w:before="300" w:after="100" w:line="400" w:lineRule="exact"/>
      <w:outlineLvl w:val="0"/>
    </w:pPr>
    <w:rPr>
      <w:rFonts w:ascii="Arial" w:eastAsiaTheme="majorEastAsia" w:hAnsi="Arial" w:cstheme="majorBidi"/>
      <w:b/>
      <w:bCs/>
      <w:color w:val="004786"/>
      <w:sz w:val="32"/>
      <w:szCs w:val="32"/>
      <w:lang w:val="en-US" w:eastAsia="en-US"/>
    </w:rPr>
  </w:style>
  <w:style w:type="paragraph" w:styleId="Heading2">
    <w:name w:val="heading 2"/>
    <w:aliases w:val="Fed L2 Heading"/>
    <w:basedOn w:val="Normal"/>
    <w:next w:val="FedBody1013"/>
    <w:link w:val="Heading2Char"/>
    <w:qFormat/>
    <w:rsid w:val="003E272B"/>
    <w:pPr>
      <w:keepNext/>
      <w:keepLines/>
      <w:spacing w:before="400" w:after="100" w:line="280" w:lineRule="exact"/>
      <w:outlineLvl w:val="1"/>
    </w:pPr>
    <w:rPr>
      <w:rFonts w:ascii="Arial" w:eastAsia="MS Mincho" w:hAnsi="Arial" w:cs="Arial"/>
      <w:b/>
      <w:color w:val="006AAC"/>
      <w:sz w:val="26"/>
      <w:szCs w:val="24"/>
      <w:lang w:val="en-US" w:eastAsia="en-US"/>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after="0" w:line="280" w:lineRule="exact"/>
      <w:outlineLvl w:val="2"/>
    </w:pPr>
    <w:rPr>
      <w:rFonts w:ascii="Arial" w:eastAsiaTheme="majorEastAsia" w:hAnsi="Arial"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qFormat/>
    <w:rsid w:val="00F4639D"/>
    <w:pPr>
      <w:tabs>
        <w:tab w:val="left" w:pos="2835"/>
        <w:tab w:val="left" w:pos="5670"/>
        <w:tab w:val="left" w:pos="8505"/>
        <w:tab w:val="left" w:pos="11340"/>
      </w:tabs>
      <w:spacing w:before="100" w:after="100" w:line="260" w:lineRule="exact"/>
      <w:ind w:right="1134"/>
    </w:pPr>
    <w:rPr>
      <w:rFonts w:ascii="Arial" w:hAnsi="Arial"/>
      <w:sz w:val="20"/>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59"/>
    <w:rsid w:val="00FE0BF7"/>
    <w:rPr>
      <w:rFonts w:ascii="Arial" w:hAnsi="Arial"/>
      <w:color w:val="003A6D" w:themeColor="text1"/>
      <w:sz w:val="14"/>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Pr>
  </w:style>
  <w:style w:type="paragraph" w:styleId="Header">
    <w:name w:val="header"/>
    <w:basedOn w:val="Normal"/>
    <w:link w:val="HeaderChar"/>
    <w:uiPriority w:val="99"/>
    <w:unhideWhenUsed/>
    <w:rsid w:val="00887D1F"/>
    <w:pPr>
      <w:tabs>
        <w:tab w:val="center" w:pos="4320"/>
        <w:tab w:val="right" w:pos="8640"/>
      </w:tabs>
    </w:p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iPriority w:val="99"/>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uiPriority w:val="99"/>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41798A"/>
  </w:style>
  <w:style w:type="character" w:customStyle="1" w:styleId="FedL1HeadingChar">
    <w:name w:val="Fed L1 Heading Char"/>
    <w:basedOn w:val="Heading1Char"/>
    <w:link w:val="FedL1Heading"/>
    <w:rsid w:val="0041798A"/>
    <w:rPr>
      <w:rFonts w:ascii="Arial" w:eastAsiaTheme="majorEastAsia" w:hAnsi="Arial" w:cstheme="majorBidi"/>
      <w:b/>
      <w:bCs/>
      <w:color w:val="004786"/>
      <w:sz w:val="32"/>
      <w:szCs w:val="32"/>
    </w:rPr>
  </w:style>
  <w:style w:type="paragraph" w:customStyle="1" w:styleId="FedL2HeadBW">
    <w:name w:val="Fed L2 Head BW"/>
    <w:basedOn w:val="Heading2"/>
    <w:next w:val="FedBody1013"/>
    <w:link w:val="FedL2HeadBWChar"/>
    <w:qFormat/>
    <w:rsid w:val="0041798A"/>
    <w:rPr>
      <w:color w:val="0076B7"/>
      <w:sz w:val="28"/>
    </w:rPr>
  </w:style>
  <w:style w:type="character" w:customStyle="1" w:styleId="FedL2HeadBWChar">
    <w:name w:val="Fed L2 Head BW Char"/>
    <w:basedOn w:val="Heading2Char"/>
    <w:link w:val="FedL2HeadBW"/>
    <w:rsid w:val="0041798A"/>
    <w:rPr>
      <w:rFonts w:ascii="Arial" w:eastAsia="MS Mincho" w:hAnsi="Arial" w:cs="Arial"/>
      <w:b/>
      <w:color w:val="0076B7"/>
      <w:sz w:val="28"/>
    </w:rPr>
  </w:style>
  <w:style w:type="paragraph" w:customStyle="1" w:styleId="FedL3Head">
    <w:name w:val="Fed L3 Head"/>
    <w:basedOn w:val="Heading3"/>
    <w:next w:val="FedBody1013"/>
    <w:link w:val="FedL3HeadChar"/>
    <w:qFormat/>
    <w:rsid w:val="000F4430"/>
  </w:style>
  <w:style w:type="character" w:customStyle="1" w:styleId="FedL3HeadChar">
    <w:name w:val="Fed L3 Head Char"/>
    <w:basedOn w:val="Heading3Char"/>
    <w:link w:val="FedL3Head"/>
    <w:rsid w:val="000F4430"/>
    <w:rPr>
      <w:rFonts w:ascii="Arial" w:eastAsiaTheme="majorEastAsia" w:hAnsi="Arial" w:cstheme="majorBidi"/>
      <w:b/>
      <w:bCs/>
      <w:color w:val="808080" w:themeColor="background1" w:themeShade="80"/>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D01988"/>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BW"/>
    <w:qFormat/>
    <w:rsid w:val="00834F87"/>
    <w:pPr>
      <w:keepLines/>
      <w:spacing w:after="0" w:line="480" w:lineRule="exact"/>
      <w:outlineLvl w:val="0"/>
    </w:pPr>
    <w:rPr>
      <w:rFonts w:ascii="Arial" w:hAnsi="Arial"/>
      <w:b/>
      <w:color w:val="004786"/>
      <w:sz w:val="52"/>
    </w:rPr>
  </w:style>
  <w:style w:type="paragraph" w:styleId="NormalWeb">
    <w:name w:val="Normal (Web)"/>
    <w:basedOn w:val="Normal"/>
    <w:uiPriority w:val="99"/>
    <w:unhideWhenUsed/>
    <w:rsid w:val="00977154"/>
    <w:pPr>
      <w:spacing w:before="100" w:beforeAutospacing="1" w:after="100" w:afterAutospacing="1" w:line="240" w:lineRule="auto"/>
    </w:pPr>
    <w:rPr>
      <w:rFonts w:ascii="Times" w:eastAsiaTheme="minorHAnsi"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8304">
      <w:bodyDiv w:val="1"/>
      <w:marLeft w:val="0"/>
      <w:marRight w:val="0"/>
      <w:marTop w:val="0"/>
      <w:marBottom w:val="0"/>
      <w:divBdr>
        <w:top w:val="none" w:sz="0" w:space="0" w:color="auto"/>
        <w:left w:val="none" w:sz="0" w:space="0" w:color="auto"/>
        <w:bottom w:val="none" w:sz="0" w:space="0" w:color="auto"/>
        <w:right w:val="none" w:sz="0" w:space="0" w:color="auto"/>
      </w:divBdr>
    </w:div>
    <w:div w:id="1018048656">
      <w:bodyDiv w:val="1"/>
      <w:marLeft w:val="0"/>
      <w:marRight w:val="0"/>
      <w:marTop w:val="0"/>
      <w:marBottom w:val="0"/>
      <w:divBdr>
        <w:top w:val="none" w:sz="0" w:space="0" w:color="auto"/>
        <w:left w:val="none" w:sz="0" w:space="0" w:color="auto"/>
        <w:bottom w:val="none" w:sz="0" w:space="0" w:color="auto"/>
        <w:right w:val="none" w:sz="0" w:space="0" w:color="auto"/>
      </w:divBdr>
    </w:div>
    <w:div w:id="1334794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edUni">
  <a:themeElements>
    <a:clrScheme name=" Federation University Theme">
      <a:dk1>
        <a:srgbClr val="003A6D"/>
      </a:dk1>
      <a:lt1>
        <a:sysClr val="window" lastClr="FFFFFF"/>
      </a:lt1>
      <a:dk2>
        <a:srgbClr val="004A8D"/>
      </a:dk2>
      <a:lt2>
        <a:srgbClr val="F0E9E4"/>
      </a:lt2>
      <a:accent1>
        <a:srgbClr val="777877"/>
      </a:accent1>
      <a:accent2>
        <a:srgbClr val="008791"/>
      </a:accent2>
      <a:accent3>
        <a:srgbClr val="66B042"/>
      </a:accent3>
      <a:accent4>
        <a:srgbClr val="421455"/>
      </a:accent4>
      <a:accent5>
        <a:srgbClr val="C0004D"/>
      </a:accent5>
      <a:accent6>
        <a:srgbClr val="EEA420"/>
      </a:accent6>
      <a:hlink>
        <a:srgbClr val="777877"/>
      </a:hlink>
      <a:folHlink>
        <a:srgbClr val="A5A6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Celtink Creative</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HP-7900</dc:creator>
  <cp:lastModifiedBy>AWILLARD</cp:lastModifiedBy>
  <cp:revision>5</cp:revision>
  <cp:lastPrinted>2014-03-19T02:42:00Z</cp:lastPrinted>
  <dcterms:created xsi:type="dcterms:W3CDTF">2014-07-28T05:50:00Z</dcterms:created>
  <dcterms:modified xsi:type="dcterms:W3CDTF">2014-10-14T05:07:00Z</dcterms:modified>
</cp:coreProperties>
</file>