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FE69" w14:textId="30ED6848" w:rsidR="00057BED" w:rsidRPr="002E2B51" w:rsidRDefault="1BF76D57" w:rsidP="2BCFFB61">
      <w:pPr>
        <w:pStyle w:val="CoverFooter"/>
        <w:framePr w:wrap="notBeside"/>
        <w:rPr>
          <w:sz w:val="22"/>
        </w:rPr>
      </w:pPr>
      <w:bookmarkStart w:id="0" w:name="_Hlk15892545"/>
      <w:bookmarkStart w:id="1" w:name="_Toc15553802"/>
      <w:r w:rsidRPr="2BCFFB61">
        <w:rPr>
          <w:sz w:val="22"/>
        </w:rPr>
        <w:t>4</w:t>
      </w:r>
      <w:r w:rsidR="00AE4DD8" w:rsidRPr="2BCFFB61">
        <w:rPr>
          <w:sz w:val="22"/>
        </w:rPr>
        <w:t xml:space="preserve">RICOS </w:t>
      </w:r>
      <w:sdt>
        <w:sdtPr>
          <w:rPr>
            <w:sz w:val="22"/>
          </w:rPr>
          <w:id w:val="1857144612"/>
          <w:lock w:val="sdtLocked"/>
          <w:placeholder>
            <w:docPart w:val="8D0159CDA56846E5A84AFE0948094686"/>
          </w:placeholder>
          <w:showingPlcHdr/>
          <w15:appearance w15:val="hidden"/>
          <w:text/>
        </w:sdtPr>
        <w:sdtEndPr/>
        <w:sdtContent>
          <w:r w:rsidR="00C97FD4" w:rsidRPr="2BCFFB61">
            <w:rPr>
              <w:sz w:val="22"/>
            </w:rPr>
            <w:t>00103D</w:t>
          </w:r>
        </w:sdtContent>
      </w:sdt>
      <w:r w:rsidR="00057BED" w:rsidRPr="2BCFFB61">
        <w:rPr>
          <w:sz w:val="22"/>
        </w:rPr>
        <w:t xml:space="preserve">  </w:t>
      </w:r>
    </w:p>
    <w:bookmarkEnd w:id="0"/>
    <w:bookmarkEnd w:id="1"/>
    <w:p w14:paraId="187EEA73" w14:textId="6C827ED6" w:rsidR="009562A8" w:rsidRPr="00AB0EEE" w:rsidRDefault="000A00AB" w:rsidP="009562A8">
      <w:pPr>
        <w:pStyle w:val="Heading1"/>
        <w:rPr>
          <w:b/>
          <w:bCs/>
          <w:sz w:val="28"/>
          <w:szCs w:val="28"/>
        </w:rPr>
      </w:pPr>
      <w:r w:rsidRPr="2BCFFB61">
        <w:rPr>
          <w:b/>
          <w:bCs/>
          <w:sz w:val="28"/>
          <w:szCs w:val="28"/>
        </w:rPr>
        <w:t>Course</w:t>
      </w:r>
      <w:r w:rsidR="0067206A" w:rsidRPr="2BCFFB61">
        <w:rPr>
          <w:b/>
          <w:bCs/>
          <w:sz w:val="28"/>
          <w:szCs w:val="28"/>
        </w:rPr>
        <w:t xml:space="preserve"> R</w:t>
      </w:r>
      <w:r w:rsidR="00F47634" w:rsidRPr="2BCFFB61">
        <w:rPr>
          <w:b/>
          <w:bCs/>
          <w:sz w:val="28"/>
          <w:szCs w:val="28"/>
        </w:rPr>
        <w:t>eview Data Source Input</w:t>
      </w:r>
      <w:r w:rsidR="007746FA" w:rsidRPr="2BCFFB61">
        <w:rPr>
          <w:b/>
          <w:bCs/>
          <w:sz w:val="28"/>
          <w:szCs w:val="28"/>
        </w:rPr>
        <w:t xml:space="preserve"> Summary </w:t>
      </w:r>
      <w:r w:rsidR="00AE6A14" w:rsidRPr="2BCFFB61">
        <w:rPr>
          <w:b/>
          <w:bCs/>
          <w:sz w:val="28"/>
          <w:szCs w:val="28"/>
        </w:rPr>
        <w:t>(</w:t>
      </w:r>
      <w:r w:rsidR="001F53F2" w:rsidRPr="2BCFFB61">
        <w:rPr>
          <w:b/>
          <w:bCs/>
          <w:sz w:val="28"/>
          <w:szCs w:val="28"/>
          <w:highlight w:val="yellow"/>
        </w:rPr>
        <w:t>V</w:t>
      </w:r>
      <w:r w:rsidRPr="2BCFFB61">
        <w:rPr>
          <w:b/>
          <w:bCs/>
          <w:sz w:val="28"/>
          <w:szCs w:val="28"/>
          <w:highlight w:val="yellow"/>
        </w:rPr>
        <w:t>3</w:t>
      </w:r>
      <w:r w:rsidR="001550CD" w:rsidRPr="2BCFFB61">
        <w:rPr>
          <w:b/>
          <w:bCs/>
          <w:sz w:val="28"/>
          <w:szCs w:val="28"/>
          <w:highlight w:val="yellow"/>
        </w:rPr>
        <w:t>.</w:t>
      </w:r>
      <w:r w:rsidR="00AE6615">
        <w:rPr>
          <w:b/>
          <w:bCs/>
          <w:sz w:val="28"/>
          <w:szCs w:val="28"/>
          <w:highlight w:val="yellow"/>
        </w:rPr>
        <w:t>6</w:t>
      </w:r>
      <w:r w:rsidR="001F53F2" w:rsidRPr="2BCFFB61">
        <w:rPr>
          <w:b/>
          <w:bCs/>
          <w:sz w:val="28"/>
          <w:szCs w:val="28"/>
          <w:highlight w:val="yellow"/>
        </w:rPr>
        <w:t xml:space="preserve"> – </w:t>
      </w:r>
      <w:r w:rsidR="00AE6615">
        <w:rPr>
          <w:b/>
          <w:bCs/>
          <w:sz w:val="28"/>
          <w:szCs w:val="28"/>
          <w:highlight w:val="yellow"/>
        </w:rPr>
        <w:t>21</w:t>
      </w:r>
      <w:r w:rsidR="009013D3">
        <w:rPr>
          <w:b/>
          <w:bCs/>
          <w:sz w:val="28"/>
          <w:szCs w:val="28"/>
          <w:highlight w:val="yellow"/>
        </w:rPr>
        <w:t>.2</w:t>
      </w:r>
      <w:r w:rsidR="008E7C15" w:rsidRPr="2BCFFB61">
        <w:rPr>
          <w:b/>
          <w:bCs/>
          <w:sz w:val="28"/>
          <w:szCs w:val="28"/>
          <w:highlight w:val="yellow"/>
        </w:rPr>
        <w:t>.2</w:t>
      </w:r>
      <w:r w:rsidR="00A505D6" w:rsidRPr="2BCFFB61">
        <w:rPr>
          <w:b/>
          <w:bCs/>
          <w:sz w:val="28"/>
          <w:szCs w:val="28"/>
          <w:highlight w:val="yellow"/>
        </w:rPr>
        <w:t>5</w:t>
      </w:r>
      <w:r w:rsidR="001F53F2" w:rsidRPr="2BCFFB61">
        <w:rPr>
          <w:b/>
          <w:bCs/>
          <w:sz w:val="28"/>
          <w:szCs w:val="28"/>
          <w:highlight w:val="yellow"/>
        </w:rPr>
        <w:t>)</w:t>
      </w:r>
      <w:r w:rsidR="00F47634" w:rsidRPr="2BCFFB61">
        <w:rPr>
          <w:b/>
          <w:bCs/>
          <w:sz w:val="28"/>
          <w:szCs w:val="28"/>
          <w:highlight w:val="yellow"/>
        </w:rPr>
        <w:t xml:space="preserve"> </w:t>
      </w:r>
    </w:p>
    <w:p w14:paraId="2E2798AC" w14:textId="4F829E57" w:rsidR="00F47634" w:rsidRPr="002E2B51" w:rsidRDefault="00AE6A14" w:rsidP="00A3357B">
      <w:pPr>
        <w:jc w:val="both"/>
        <w:rPr>
          <w:sz w:val="22"/>
        </w:rPr>
      </w:pPr>
      <w:r w:rsidRPr="002E2B51">
        <w:rPr>
          <w:sz w:val="22"/>
        </w:rPr>
        <w:t xml:space="preserve">This is a data input summary of documents required as outlined within the </w:t>
      </w:r>
      <w:r w:rsidR="00B3427E" w:rsidRPr="002E2B51">
        <w:rPr>
          <w:i/>
          <w:iCs/>
          <w:sz w:val="22"/>
        </w:rPr>
        <w:t>“</w:t>
      </w:r>
      <w:r w:rsidR="0047585E" w:rsidRPr="002E2B51">
        <w:rPr>
          <w:i/>
          <w:iCs/>
          <w:sz w:val="22"/>
        </w:rPr>
        <w:t xml:space="preserve">Review of Established Sealed Award </w:t>
      </w:r>
      <w:r w:rsidR="000A00AB" w:rsidRPr="002E2B51">
        <w:rPr>
          <w:i/>
          <w:iCs/>
          <w:sz w:val="22"/>
        </w:rPr>
        <w:t>Courses</w:t>
      </w:r>
      <w:r w:rsidR="0047585E" w:rsidRPr="002E2B51">
        <w:rPr>
          <w:i/>
          <w:iCs/>
          <w:sz w:val="22"/>
        </w:rPr>
        <w:t xml:space="preserve"> (Higher Education) Procedure</w:t>
      </w:r>
      <w:r w:rsidR="00B3427E" w:rsidRPr="002E2B51">
        <w:rPr>
          <w:i/>
          <w:iCs/>
          <w:sz w:val="22"/>
        </w:rPr>
        <w:t>”</w:t>
      </w:r>
      <w:r w:rsidR="00B3427E" w:rsidRPr="002E2B51">
        <w:rPr>
          <w:sz w:val="22"/>
        </w:rPr>
        <w:t xml:space="preserve">. This summary highlights the valuable inputs required by the </w:t>
      </w:r>
      <w:r w:rsidR="000A00AB" w:rsidRPr="002E2B51">
        <w:rPr>
          <w:sz w:val="22"/>
        </w:rPr>
        <w:t xml:space="preserve">Course </w:t>
      </w:r>
      <w:r w:rsidR="00B3427E" w:rsidRPr="002E2B51">
        <w:rPr>
          <w:sz w:val="22"/>
        </w:rPr>
        <w:t xml:space="preserve">Coordinator to ensure the data received is timely, accurate and informs robust decisions as part </w:t>
      </w:r>
      <w:r w:rsidR="00A3357B" w:rsidRPr="002E2B51">
        <w:rPr>
          <w:sz w:val="22"/>
        </w:rPr>
        <w:t xml:space="preserve">quality assurance discussions. </w:t>
      </w:r>
    </w:p>
    <w:p w14:paraId="6416430A" w14:textId="33DE9ED0" w:rsidR="004B2833" w:rsidRPr="002E2B51" w:rsidRDefault="002E2B51" w:rsidP="00A3357B">
      <w:pPr>
        <w:jc w:val="both"/>
        <w:rPr>
          <w:b/>
          <w:bCs/>
          <w:sz w:val="22"/>
        </w:rPr>
      </w:pPr>
      <w:r w:rsidRPr="002E2B51">
        <w:rPr>
          <w:b/>
          <w:bCs/>
          <w:sz w:val="22"/>
        </w:rPr>
        <w:t xml:space="preserve">Course </w:t>
      </w:r>
      <w:r w:rsidR="004B2833" w:rsidRPr="002E2B51">
        <w:rPr>
          <w:b/>
          <w:bCs/>
          <w:sz w:val="22"/>
        </w:rPr>
        <w:t xml:space="preserve">Review: </w:t>
      </w:r>
      <w:r w:rsidR="00CD08DC" w:rsidRPr="002E2B51">
        <w:rPr>
          <w:b/>
          <w:bCs/>
          <w:sz w:val="22"/>
        </w:rPr>
        <w:t>___________________</w:t>
      </w:r>
    </w:p>
    <w:p w14:paraId="1402C30E" w14:textId="3359D81E" w:rsidR="004B2833" w:rsidRPr="002E2B51" w:rsidRDefault="004B2833" w:rsidP="00A3357B">
      <w:pPr>
        <w:jc w:val="both"/>
        <w:rPr>
          <w:b/>
          <w:bCs/>
          <w:sz w:val="22"/>
        </w:rPr>
      </w:pPr>
      <w:r w:rsidRPr="002E2B51">
        <w:rPr>
          <w:b/>
          <w:bCs/>
          <w:sz w:val="22"/>
        </w:rPr>
        <w:t xml:space="preserve">Date: </w:t>
      </w:r>
      <w:r w:rsidR="00CD08DC" w:rsidRPr="002E2B51">
        <w:rPr>
          <w:b/>
          <w:bCs/>
          <w:sz w:val="22"/>
        </w:rPr>
        <w:t>__________________________</w:t>
      </w:r>
    </w:p>
    <w:p w14:paraId="6E04D5C3" w14:textId="0D712E38" w:rsidR="004B2833" w:rsidRPr="002E2B51" w:rsidRDefault="002E2B51" w:rsidP="00A3357B">
      <w:pPr>
        <w:jc w:val="both"/>
        <w:rPr>
          <w:b/>
          <w:bCs/>
          <w:sz w:val="22"/>
        </w:rPr>
      </w:pPr>
      <w:r w:rsidRPr="002E2B51">
        <w:rPr>
          <w:b/>
          <w:bCs/>
          <w:sz w:val="22"/>
        </w:rPr>
        <w:t xml:space="preserve">Course </w:t>
      </w:r>
      <w:r w:rsidR="004B2833" w:rsidRPr="002E2B51">
        <w:rPr>
          <w:b/>
          <w:bCs/>
          <w:sz w:val="22"/>
        </w:rPr>
        <w:t xml:space="preserve">Coordinator: </w:t>
      </w:r>
      <w:r w:rsidR="00CD08DC" w:rsidRPr="002E2B51">
        <w:rPr>
          <w:b/>
          <w:bCs/>
          <w:sz w:val="22"/>
        </w:rPr>
        <w:t>________________</w:t>
      </w:r>
    </w:p>
    <w:p w14:paraId="2BFA8245" w14:textId="6068DC41" w:rsidR="00F64AC5" w:rsidRPr="002E2B51" w:rsidRDefault="00F64AC5" w:rsidP="00A3357B">
      <w:pPr>
        <w:jc w:val="both"/>
        <w:rPr>
          <w:sz w:val="22"/>
        </w:rPr>
      </w:pPr>
    </w:p>
    <w:p w14:paraId="31D68999" w14:textId="4D4AF655" w:rsidR="00F64AC5" w:rsidRPr="002E2B51" w:rsidRDefault="00F64AC5" w:rsidP="00A3357B">
      <w:pPr>
        <w:jc w:val="both"/>
        <w:rPr>
          <w:b/>
          <w:bCs/>
          <w:color w:val="0070C0"/>
          <w:sz w:val="22"/>
        </w:rPr>
      </w:pPr>
      <w:r w:rsidRPr="002E2B51">
        <w:rPr>
          <w:b/>
          <w:bCs/>
          <w:color w:val="0070C0"/>
          <w:sz w:val="22"/>
          <w:highlight w:val="yellow"/>
        </w:rPr>
        <w:t>Section B: Product Review and Analysis</w:t>
      </w:r>
    </w:p>
    <w:p w14:paraId="4FD8F05F" w14:textId="0CD80C64" w:rsidR="00F64AC5" w:rsidRPr="00A3786A" w:rsidRDefault="00CA3DF3" w:rsidP="00A3357B">
      <w:pPr>
        <w:jc w:val="both"/>
        <w:rPr>
          <w:i/>
          <w:iCs/>
          <w:color w:val="auto"/>
          <w:sz w:val="22"/>
        </w:rPr>
      </w:pPr>
      <w:bookmarkStart w:id="2" w:name="_Hlk128060599"/>
      <w:r w:rsidRPr="00A3786A">
        <w:rPr>
          <w:b/>
          <w:bCs/>
          <w:color w:val="auto"/>
          <w:sz w:val="22"/>
          <w:u w:val="single"/>
        </w:rPr>
        <w:t xml:space="preserve">Table 1 </w:t>
      </w:r>
      <w:r w:rsidR="002E2B51" w:rsidRPr="00A3786A">
        <w:rPr>
          <w:b/>
          <w:bCs/>
          <w:color w:val="auto"/>
          <w:sz w:val="22"/>
          <w:u w:val="single"/>
        </w:rPr>
        <w:t>–</w:t>
      </w:r>
      <w:r w:rsidRPr="00A3786A">
        <w:rPr>
          <w:b/>
          <w:bCs/>
          <w:color w:val="auto"/>
          <w:sz w:val="22"/>
          <w:u w:val="single"/>
        </w:rPr>
        <w:t xml:space="preserve"> </w:t>
      </w:r>
      <w:r w:rsidR="002E2B51" w:rsidRPr="00A3786A">
        <w:rPr>
          <w:b/>
          <w:bCs/>
          <w:color w:val="auto"/>
          <w:sz w:val="22"/>
          <w:u w:val="single"/>
        </w:rPr>
        <w:t xml:space="preserve">Course </w:t>
      </w:r>
      <w:r w:rsidR="00F64AC5" w:rsidRPr="00A3786A">
        <w:rPr>
          <w:b/>
          <w:bCs/>
          <w:color w:val="auto"/>
          <w:sz w:val="22"/>
          <w:u w:val="single"/>
        </w:rPr>
        <w:t>and Learner Profile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14"/>
        <w:gridCol w:w="1488"/>
        <w:gridCol w:w="1158"/>
        <w:gridCol w:w="796"/>
      </w:tblGrid>
      <w:tr w:rsidR="004B2833" w:rsidRPr="002E2B51" w14:paraId="1318AADA" w14:textId="77777777" w:rsidTr="0092721B">
        <w:tc>
          <w:tcPr>
            <w:tcW w:w="7014" w:type="dxa"/>
            <w:shd w:val="clear" w:color="auto" w:fill="0070C0"/>
          </w:tcPr>
          <w:p w14:paraId="0E5CFAE6" w14:textId="588082EE" w:rsidR="00A76192" w:rsidRPr="002E2B51" w:rsidRDefault="00A76192" w:rsidP="00A3357B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488" w:type="dxa"/>
            <w:shd w:val="clear" w:color="auto" w:fill="0070C0"/>
          </w:tcPr>
          <w:p w14:paraId="2011FF3E" w14:textId="6B6F6A06" w:rsidR="00A76192" w:rsidRPr="002E2B51" w:rsidRDefault="00BC47F6" w:rsidP="00A3357B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158" w:type="dxa"/>
            <w:shd w:val="clear" w:color="auto" w:fill="0070C0"/>
          </w:tcPr>
          <w:p w14:paraId="6D79B9C3" w14:textId="0A2B91E9" w:rsidR="00A76192" w:rsidRPr="002E2B51" w:rsidRDefault="002B498C" w:rsidP="00A3357B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</w:t>
            </w:r>
            <w:r w:rsidR="00BC47F6" w:rsidRPr="002E2B51">
              <w:rPr>
                <w:color w:val="FFFFFF" w:themeColor="background1"/>
                <w:sz w:val="22"/>
              </w:rPr>
              <w:t>ploaded</w:t>
            </w:r>
          </w:p>
        </w:tc>
        <w:tc>
          <w:tcPr>
            <w:tcW w:w="796" w:type="dxa"/>
            <w:shd w:val="clear" w:color="auto" w:fill="0070C0"/>
          </w:tcPr>
          <w:p w14:paraId="71D853ED" w14:textId="132B3943" w:rsidR="00A76192" w:rsidRPr="002E2B51" w:rsidRDefault="00BC47F6" w:rsidP="00A3357B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2B498C" w:rsidRPr="002E2B51" w14:paraId="78905D38" w14:textId="77777777" w:rsidTr="0092721B">
        <w:tc>
          <w:tcPr>
            <w:tcW w:w="7014" w:type="dxa"/>
          </w:tcPr>
          <w:p w14:paraId="596F8510" w14:textId="17ED0294" w:rsidR="00A76192" w:rsidRDefault="002E2B51" w:rsidP="00A073B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Course enrolment</w:t>
            </w:r>
            <w:r w:rsidR="00A76192" w:rsidRPr="002E2B51">
              <w:rPr>
                <w:rFonts w:ascii="Arial" w:hAnsi="Arial" w:cs="Arial"/>
                <w:sz w:val="22"/>
              </w:rPr>
              <w:t xml:space="preserve"> data for the past 5 years </w:t>
            </w:r>
          </w:p>
          <w:p w14:paraId="523FEE40" w14:textId="77777777" w:rsidR="00A073BF" w:rsidRPr="00F321F2" w:rsidRDefault="00A073BF" w:rsidP="004034A7">
            <w:pPr>
              <w:numPr>
                <w:ilvl w:val="1"/>
                <w:numId w:val="24"/>
              </w:numPr>
              <w:spacing w:after="0"/>
              <w:contextualSpacing/>
              <w:rPr>
                <w:rFonts w:ascii="Arial" w:hAnsi="Arial" w:cs="Arial"/>
                <w:i/>
                <w:iCs/>
                <w:sz w:val="22"/>
              </w:rPr>
            </w:pPr>
            <w:r w:rsidRPr="00F321F2">
              <w:rPr>
                <w:rFonts w:ascii="Arial" w:hAnsi="Arial" w:cs="Arial"/>
                <w:i/>
                <w:iCs/>
                <w:sz w:val="22"/>
              </w:rPr>
              <w:t xml:space="preserve">Domestic vs international </w:t>
            </w:r>
          </w:p>
          <w:p w14:paraId="39905279" w14:textId="051358BD" w:rsidR="00A073BF" w:rsidRPr="00F321F2" w:rsidRDefault="00A073BF" w:rsidP="004034A7">
            <w:pPr>
              <w:numPr>
                <w:ilvl w:val="1"/>
                <w:numId w:val="24"/>
              </w:numPr>
              <w:spacing w:after="0"/>
              <w:contextualSpacing/>
              <w:rPr>
                <w:rFonts w:ascii="Arial" w:hAnsi="Arial" w:cs="Arial"/>
                <w:i/>
                <w:iCs/>
                <w:sz w:val="22"/>
              </w:rPr>
            </w:pPr>
            <w:r w:rsidRPr="00F321F2">
              <w:rPr>
                <w:rFonts w:ascii="Arial" w:hAnsi="Arial" w:cs="Arial"/>
                <w:i/>
                <w:iCs/>
                <w:sz w:val="22"/>
              </w:rPr>
              <w:t>Commencing vs continuing</w:t>
            </w:r>
          </w:p>
          <w:p w14:paraId="0D444209" w14:textId="77777777" w:rsidR="00F321F2" w:rsidRPr="00A073BF" w:rsidRDefault="00F321F2" w:rsidP="00F321F2">
            <w:pPr>
              <w:spacing w:after="0"/>
              <w:ind w:left="1440"/>
              <w:contextualSpacing/>
              <w:rPr>
                <w:rFonts w:ascii="Arial" w:hAnsi="Arial" w:cs="Arial"/>
                <w:sz w:val="22"/>
              </w:rPr>
            </w:pPr>
          </w:p>
          <w:p w14:paraId="47AE0007" w14:textId="4674BE87" w:rsidR="00A073BF" w:rsidRPr="00A073BF" w:rsidRDefault="00A073BF" w:rsidP="00A073BF">
            <w:pPr>
              <w:spacing w:after="0"/>
              <w:contextualSpacing/>
              <w:rPr>
                <w:rFonts w:ascii="Arial" w:hAnsi="Arial" w:cs="Arial"/>
                <w:sz w:val="22"/>
              </w:rPr>
            </w:pPr>
            <w:r w:rsidRPr="00F321F2">
              <w:rPr>
                <w:rFonts w:ascii="Arial" w:hAnsi="Arial" w:cs="Arial"/>
                <w:sz w:val="22"/>
              </w:rPr>
              <w:t>Link to access the report:</w:t>
            </w:r>
            <w:r w:rsidR="00F321F2">
              <w:t xml:space="preserve"> </w:t>
            </w:r>
            <w:hyperlink r:id="rId11" w:history="1">
              <w:r w:rsidR="00F321F2" w:rsidRPr="00717193">
                <w:rPr>
                  <w:rStyle w:val="Hyperlink"/>
                  <w:color w:val="0070C0"/>
                </w:rPr>
                <w:t>SE-RPT-001 HE Enrolments - Power BI</w:t>
              </w:r>
            </w:hyperlink>
          </w:p>
          <w:p w14:paraId="345F3B7F" w14:textId="57725D3B" w:rsidR="00BC47F6" w:rsidRPr="002E2B51" w:rsidRDefault="00BC47F6" w:rsidP="00A76192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</w:tcPr>
          <w:p w14:paraId="447A49DC" w14:textId="13A50968" w:rsidR="00A76192" w:rsidRPr="00A505D6" w:rsidRDefault="0F08E35E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Quality and A</w:t>
            </w:r>
            <w:r w:rsidR="2C958A0E" w:rsidRPr="2BCFFB61">
              <w:rPr>
                <w:color w:val="5C5F62" w:themeColor="accent6" w:themeShade="80"/>
                <w:sz w:val="22"/>
              </w:rPr>
              <w:t>ccreditation (Q&amp;A)</w:t>
            </w:r>
          </w:p>
        </w:tc>
        <w:tc>
          <w:tcPr>
            <w:tcW w:w="1158" w:type="dxa"/>
          </w:tcPr>
          <w:p w14:paraId="227044C8" w14:textId="77777777" w:rsidR="00A76192" w:rsidRPr="002E2B51" w:rsidRDefault="00A76192" w:rsidP="00A3357B">
            <w:pPr>
              <w:jc w:val="both"/>
              <w:rPr>
                <w:sz w:val="22"/>
              </w:rPr>
            </w:pPr>
          </w:p>
        </w:tc>
        <w:tc>
          <w:tcPr>
            <w:tcW w:w="796" w:type="dxa"/>
          </w:tcPr>
          <w:p w14:paraId="480B678D" w14:textId="77777777" w:rsidR="00A76192" w:rsidRPr="002E2B51" w:rsidRDefault="00A76192" w:rsidP="00A3357B">
            <w:pPr>
              <w:jc w:val="both"/>
              <w:rPr>
                <w:sz w:val="22"/>
              </w:rPr>
            </w:pPr>
          </w:p>
        </w:tc>
      </w:tr>
      <w:tr w:rsidR="00A505D6" w:rsidRPr="002E2B51" w14:paraId="589350AC" w14:textId="77777777" w:rsidTr="0092721B">
        <w:tc>
          <w:tcPr>
            <w:tcW w:w="7014" w:type="dxa"/>
          </w:tcPr>
          <w:p w14:paraId="3B3C03B8" w14:textId="5FBC1B5A" w:rsidR="00A505D6" w:rsidRPr="002E2B51" w:rsidRDefault="00A505D6" w:rsidP="00A505D6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Student profile data for the past </w:t>
            </w:r>
            <w:r>
              <w:rPr>
                <w:rFonts w:ascii="Arial" w:hAnsi="Arial" w:cs="Arial"/>
                <w:sz w:val="22"/>
              </w:rPr>
              <w:t xml:space="preserve">5 </w:t>
            </w:r>
            <w:r w:rsidRPr="002E2B51">
              <w:rPr>
                <w:rFonts w:ascii="Arial" w:hAnsi="Arial" w:cs="Arial"/>
                <w:sz w:val="22"/>
              </w:rPr>
              <w:t xml:space="preserve">years aligned to key factors listed below: </w:t>
            </w:r>
          </w:p>
          <w:p w14:paraId="0ED063F4" w14:textId="2C185CF2" w:rsidR="00A505D6" w:rsidRPr="002E2B51" w:rsidRDefault="00A505D6" w:rsidP="00A505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Age</w:t>
            </w:r>
          </w:p>
          <w:p w14:paraId="23D1E19D" w14:textId="77777777" w:rsidR="00A505D6" w:rsidRPr="002E2B51" w:rsidRDefault="00A505D6" w:rsidP="00A505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socio-economic status</w:t>
            </w:r>
          </w:p>
          <w:p w14:paraId="44F16E6E" w14:textId="77777777" w:rsidR="00A505D6" w:rsidRPr="002E2B51" w:rsidRDefault="00A505D6" w:rsidP="00A505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gender</w:t>
            </w:r>
          </w:p>
          <w:p w14:paraId="70B0602C" w14:textId="77777777" w:rsidR="00A505D6" w:rsidRPr="002E2B51" w:rsidRDefault="00A505D6" w:rsidP="00A505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First Nations Peoples</w:t>
            </w:r>
          </w:p>
          <w:p w14:paraId="2D6BA898" w14:textId="77777777" w:rsidR="00A505D6" w:rsidRPr="002E2B51" w:rsidRDefault="00A505D6" w:rsidP="00A505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Disability or medical condition</w:t>
            </w:r>
          </w:p>
          <w:p w14:paraId="7CACD51B" w14:textId="77777777" w:rsidR="00A505D6" w:rsidRPr="002E2B51" w:rsidRDefault="00A505D6" w:rsidP="00A505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Rural/regional/isolated</w:t>
            </w:r>
          </w:p>
          <w:p w14:paraId="2FD0BC7F" w14:textId="3C6B83CF" w:rsidR="00A505D6" w:rsidRDefault="00A505D6" w:rsidP="00A505D6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Non-English-speaking background</w:t>
            </w:r>
          </w:p>
          <w:p w14:paraId="787A29D3" w14:textId="77777777" w:rsidR="00A505D6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712ED685" w14:textId="0F283FAD" w:rsidR="00A505D6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Note: Some factors are not currently available in the dashboard</w:t>
            </w:r>
          </w:p>
          <w:p w14:paraId="342A126C" w14:textId="77777777" w:rsidR="00A505D6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76004CCF" w14:textId="25B6C838" w:rsidR="00A505D6" w:rsidRPr="000A270D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Link to access the report: </w:t>
            </w:r>
            <w:hyperlink r:id="rId12" w:history="1">
              <w:r w:rsidRPr="000A270D">
                <w:rPr>
                  <w:rStyle w:val="Hyperlink"/>
                  <w:color w:val="0070C0"/>
                </w:rPr>
                <w:t>SE-RPT-003 HE Demographics - Power BI</w:t>
              </w:r>
            </w:hyperlink>
          </w:p>
          <w:p w14:paraId="4F996D95" w14:textId="77777777" w:rsidR="00A505D6" w:rsidRPr="002E2B51" w:rsidRDefault="00A505D6" w:rsidP="00A505D6">
            <w:pPr>
              <w:pStyle w:val="ListParagraph"/>
              <w:spacing w:after="0"/>
              <w:ind w:left="363"/>
              <w:rPr>
                <w:sz w:val="22"/>
              </w:rPr>
            </w:pPr>
          </w:p>
        </w:tc>
        <w:tc>
          <w:tcPr>
            <w:tcW w:w="1488" w:type="dxa"/>
          </w:tcPr>
          <w:p w14:paraId="411DF9AA" w14:textId="70BDF4A7" w:rsidR="00A505D6" w:rsidRPr="00A505D6" w:rsidRDefault="5986510E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  <w:p w14:paraId="4C0DC7CB" w14:textId="2564B0EB" w:rsidR="00A505D6" w:rsidRPr="00A505D6" w:rsidRDefault="00A505D6" w:rsidP="2BCFFB61">
            <w:pPr>
              <w:jc w:val="both"/>
              <w:rPr>
                <w:color w:val="5C5F62" w:themeColor="accent6" w:themeShade="80"/>
                <w:sz w:val="22"/>
              </w:rPr>
            </w:pPr>
          </w:p>
        </w:tc>
        <w:tc>
          <w:tcPr>
            <w:tcW w:w="1158" w:type="dxa"/>
          </w:tcPr>
          <w:p w14:paraId="47B68858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  <w:tc>
          <w:tcPr>
            <w:tcW w:w="796" w:type="dxa"/>
          </w:tcPr>
          <w:p w14:paraId="40996A64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</w:tr>
      <w:tr w:rsidR="00A505D6" w:rsidRPr="002E2B51" w14:paraId="28332C63" w14:textId="77777777" w:rsidTr="0092721B">
        <w:tc>
          <w:tcPr>
            <w:tcW w:w="7014" w:type="dxa"/>
          </w:tcPr>
          <w:p w14:paraId="1DCC0628" w14:textId="08B42316" w:rsidR="00A505D6" w:rsidRPr="002E2B51" w:rsidRDefault="00A505D6" w:rsidP="00A505D6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Course delivery in modes of delivery and teaching periods </w:t>
            </w:r>
          </w:p>
          <w:p w14:paraId="6AD8583B" w14:textId="77777777" w:rsidR="00A505D6" w:rsidRPr="002E2B51" w:rsidRDefault="00A505D6" w:rsidP="00A505D6">
            <w:pPr>
              <w:pStyle w:val="ListParagraph"/>
              <w:spacing w:after="0"/>
              <w:ind w:left="363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</w:tcPr>
          <w:p w14:paraId="08BDB5F0" w14:textId="09317A4B" w:rsidR="00A505D6" w:rsidRPr="00A505D6" w:rsidRDefault="34CF16E0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</w:tc>
        <w:tc>
          <w:tcPr>
            <w:tcW w:w="1158" w:type="dxa"/>
          </w:tcPr>
          <w:p w14:paraId="70F97E3E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  <w:tc>
          <w:tcPr>
            <w:tcW w:w="796" w:type="dxa"/>
          </w:tcPr>
          <w:p w14:paraId="2E6D0A5C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</w:tr>
    </w:tbl>
    <w:p w14:paraId="008A0967" w14:textId="24857044" w:rsidR="00D538B3" w:rsidRDefault="00D538B3" w:rsidP="00A3357B">
      <w:pPr>
        <w:jc w:val="both"/>
        <w:rPr>
          <w:b/>
          <w:bCs/>
          <w:sz w:val="22"/>
          <w:u w:val="single"/>
        </w:rPr>
      </w:pPr>
    </w:p>
    <w:p w14:paraId="2E30AC4F" w14:textId="77777777" w:rsidR="00D538B3" w:rsidRDefault="00D538B3">
      <w:pPr>
        <w:spacing w:after="160" w:line="259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14:paraId="16CBD3B4" w14:textId="77777777" w:rsidR="00D853A9" w:rsidRPr="002E2B51" w:rsidRDefault="00D853A9" w:rsidP="00A3357B">
      <w:pPr>
        <w:jc w:val="both"/>
        <w:rPr>
          <w:b/>
          <w:bCs/>
          <w:sz w:val="22"/>
          <w:u w:val="single"/>
        </w:rPr>
      </w:pPr>
    </w:p>
    <w:p w14:paraId="3580F806" w14:textId="78F92636" w:rsidR="00F64AC5" w:rsidRPr="00A3786A" w:rsidRDefault="00CA3DF3" w:rsidP="00A3357B">
      <w:pPr>
        <w:jc w:val="both"/>
        <w:rPr>
          <w:b/>
          <w:bCs/>
          <w:color w:val="auto"/>
          <w:sz w:val="22"/>
          <w:u w:val="single"/>
        </w:rPr>
      </w:pPr>
      <w:bookmarkStart w:id="3" w:name="_Hlk128060621"/>
      <w:bookmarkEnd w:id="2"/>
      <w:r w:rsidRPr="00A3786A">
        <w:rPr>
          <w:b/>
          <w:bCs/>
          <w:color w:val="auto"/>
          <w:sz w:val="22"/>
          <w:u w:val="single"/>
        </w:rPr>
        <w:t xml:space="preserve">Table 2 - </w:t>
      </w:r>
      <w:r w:rsidR="00FE20DC" w:rsidRPr="00A3786A">
        <w:rPr>
          <w:b/>
          <w:bCs/>
          <w:color w:val="auto"/>
          <w:sz w:val="22"/>
          <w:u w:val="single"/>
        </w:rPr>
        <w:t>Participation, Access, Student Retention and Progression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59"/>
        <w:gridCol w:w="1427"/>
        <w:gridCol w:w="1158"/>
        <w:gridCol w:w="812"/>
      </w:tblGrid>
      <w:tr w:rsidR="00F114A5" w:rsidRPr="002E2B51" w14:paraId="259A5649" w14:textId="77777777" w:rsidTr="2BCFFB61">
        <w:tc>
          <w:tcPr>
            <w:tcW w:w="7059" w:type="dxa"/>
            <w:shd w:val="clear" w:color="auto" w:fill="0070C0"/>
          </w:tcPr>
          <w:p w14:paraId="2971299B" w14:textId="77777777" w:rsidR="00F114A5" w:rsidRPr="002E2B51" w:rsidRDefault="00F114A5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427" w:type="dxa"/>
            <w:shd w:val="clear" w:color="auto" w:fill="0070C0"/>
          </w:tcPr>
          <w:p w14:paraId="7555DA6D" w14:textId="77777777" w:rsidR="00F114A5" w:rsidRPr="002E2B51" w:rsidRDefault="00F114A5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158" w:type="dxa"/>
            <w:shd w:val="clear" w:color="auto" w:fill="0070C0"/>
          </w:tcPr>
          <w:p w14:paraId="79A96D7F" w14:textId="48D891FB" w:rsidR="00F114A5" w:rsidRPr="002E2B51" w:rsidRDefault="002B498C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12" w:type="dxa"/>
            <w:shd w:val="clear" w:color="auto" w:fill="0070C0"/>
          </w:tcPr>
          <w:p w14:paraId="73DAA289" w14:textId="77777777" w:rsidR="00F114A5" w:rsidRPr="002E2B51" w:rsidRDefault="00F114A5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A505D6" w:rsidRPr="002E2B51" w14:paraId="258BEBF8" w14:textId="77777777" w:rsidTr="2BCFFB61">
        <w:tc>
          <w:tcPr>
            <w:tcW w:w="7059" w:type="dxa"/>
          </w:tcPr>
          <w:p w14:paraId="140217CB" w14:textId="36036C1C" w:rsidR="00A505D6" w:rsidRDefault="00A505D6" w:rsidP="00A505D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Attrition rates linked to key factors listed in Table 1</w:t>
            </w:r>
          </w:p>
          <w:p w14:paraId="7DC00F9A" w14:textId="77777777" w:rsidR="00A505D6" w:rsidRDefault="00A505D6" w:rsidP="00A505D6">
            <w:pPr>
              <w:pStyle w:val="ListParagraph"/>
              <w:spacing w:after="0"/>
              <w:ind w:left="360"/>
              <w:rPr>
                <w:rFonts w:ascii="Arial" w:hAnsi="Arial" w:cs="Arial"/>
                <w:sz w:val="22"/>
              </w:rPr>
            </w:pPr>
          </w:p>
          <w:p w14:paraId="290A678E" w14:textId="06F68373" w:rsidR="00A505D6" w:rsidRPr="006014BC" w:rsidRDefault="00A505D6" w:rsidP="00A505D6">
            <w:pPr>
              <w:spacing w:after="0"/>
              <w:rPr>
                <w:rFonts w:ascii="Arial" w:hAnsi="Arial" w:cs="Arial"/>
                <w:color w:val="0070C0"/>
                <w:sz w:val="22"/>
              </w:rPr>
            </w:pPr>
            <w:r>
              <w:rPr>
                <w:rFonts w:ascii="Arial" w:hAnsi="Arial" w:cs="Arial"/>
                <w:sz w:val="22"/>
              </w:rPr>
              <w:t>Link to access report:</w:t>
            </w:r>
            <w:r w:rsidRPr="006014BC">
              <w:rPr>
                <w:rFonts w:ascii="Arial" w:hAnsi="Arial" w:cs="Arial"/>
                <w:color w:val="0070C0"/>
                <w:sz w:val="22"/>
              </w:rPr>
              <w:t xml:space="preserve"> </w:t>
            </w:r>
            <w:hyperlink r:id="rId13" w:history="1">
              <w:r w:rsidR="003967E7" w:rsidRPr="006014BC">
                <w:rPr>
                  <w:rStyle w:val="Hyperlink"/>
                  <w:rFonts w:ascii="Arial" w:hAnsi="Arial" w:cs="Arial"/>
                  <w:color w:val="0070C0"/>
                  <w:sz w:val="22"/>
                </w:rPr>
                <w:t>SP-RPT-000 HE Attrition</w:t>
              </w:r>
            </w:hyperlink>
          </w:p>
          <w:p w14:paraId="6E17885F" w14:textId="4786590A" w:rsidR="00A505D6" w:rsidRPr="002E2B51" w:rsidRDefault="00A505D6" w:rsidP="00A505D6">
            <w:pPr>
              <w:spacing w:after="0"/>
              <w:rPr>
                <w:sz w:val="22"/>
              </w:rPr>
            </w:pPr>
          </w:p>
        </w:tc>
        <w:tc>
          <w:tcPr>
            <w:tcW w:w="1427" w:type="dxa"/>
          </w:tcPr>
          <w:p w14:paraId="17D79F19" w14:textId="6A17C9DF" w:rsidR="00A505D6" w:rsidRPr="00A505D6" w:rsidRDefault="55740913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</w:tc>
        <w:tc>
          <w:tcPr>
            <w:tcW w:w="1158" w:type="dxa"/>
          </w:tcPr>
          <w:p w14:paraId="45FF3BDA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  <w:tc>
          <w:tcPr>
            <w:tcW w:w="812" w:type="dxa"/>
          </w:tcPr>
          <w:p w14:paraId="6BA7F5C1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</w:tr>
      <w:tr w:rsidR="00A505D6" w:rsidRPr="002E2B51" w14:paraId="3042945D" w14:textId="77777777" w:rsidTr="2BCFFB61">
        <w:tc>
          <w:tcPr>
            <w:tcW w:w="7059" w:type="dxa"/>
          </w:tcPr>
          <w:p w14:paraId="3085DBF0" w14:textId="77777777" w:rsidR="00A505D6" w:rsidRDefault="00A505D6" w:rsidP="00A505D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Progression rates linked to key factors listed in Table 1</w:t>
            </w:r>
          </w:p>
          <w:p w14:paraId="358AA5CC" w14:textId="77777777" w:rsidR="00A505D6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33C8715A" w14:textId="18A049B4" w:rsidR="00A505D6" w:rsidRDefault="00A505D6" w:rsidP="00A505D6">
            <w:pPr>
              <w:spacing w:after="0"/>
              <w:rPr>
                <w:rStyle w:val="Hyperlink"/>
              </w:rPr>
            </w:pPr>
            <w:r>
              <w:rPr>
                <w:rFonts w:ascii="Arial" w:hAnsi="Arial" w:cs="Arial"/>
                <w:sz w:val="22"/>
              </w:rPr>
              <w:t>Link to access report:</w:t>
            </w:r>
            <w:r w:rsidR="003967E7" w:rsidRPr="00BF7490">
              <w:rPr>
                <w:rFonts w:ascii="Arial" w:hAnsi="Arial" w:cs="Arial"/>
                <w:sz w:val="22"/>
              </w:rPr>
              <w:t xml:space="preserve"> </w:t>
            </w:r>
            <w:hyperlink r:id="rId14" w:history="1">
              <w:r w:rsidR="003967E7">
                <w:rPr>
                  <w:rStyle w:val="Hyperlink"/>
                  <w:color w:val="0070C0"/>
                </w:rPr>
                <w:t>SP-RPT-000 Semester Progression</w:t>
              </w:r>
            </w:hyperlink>
          </w:p>
          <w:p w14:paraId="458D1D60" w14:textId="09699D69" w:rsidR="00A505D6" w:rsidRPr="006A5DE4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27" w:type="dxa"/>
          </w:tcPr>
          <w:p w14:paraId="4F280F6B" w14:textId="6A17C9DF" w:rsidR="00A505D6" w:rsidRPr="00A505D6" w:rsidRDefault="772FFD5C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  <w:p w14:paraId="51ACC14B" w14:textId="7AB800B2" w:rsidR="00A505D6" w:rsidRPr="00A505D6" w:rsidRDefault="00A505D6" w:rsidP="2BCFFB61">
            <w:pPr>
              <w:jc w:val="both"/>
              <w:rPr>
                <w:color w:val="5C5F62" w:themeColor="accent6" w:themeShade="80"/>
                <w:sz w:val="22"/>
              </w:rPr>
            </w:pPr>
          </w:p>
        </w:tc>
        <w:tc>
          <w:tcPr>
            <w:tcW w:w="1158" w:type="dxa"/>
          </w:tcPr>
          <w:p w14:paraId="6B8036C8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  <w:tc>
          <w:tcPr>
            <w:tcW w:w="812" w:type="dxa"/>
          </w:tcPr>
          <w:p w14:paraId="30C27D02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</w:tr>
      <w:tr w:rsidR="00A505D6" w:rsidRPr="002E2B51" w14:paraId="0E977AD8" w14:textId="77777777" w:rsidTr="2BCFFB61">
        <w:tc>
          <w:tcPr>
            <w:tcW w:w="7059" w:type="dxa"/>
          </w:tcPr>
          <w:p w14:paraId="0F95B022" w14:textId="77777777" w:rsidR="00A505D6" w:rsidRDefault="00A505D6" w:rsidP="00A505D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color w:val="auto"/>
                <w:sz w:val="22"/>
              </w:rPr>
              <w:t xml:space="preserve">Volume of completion </w:t>
            </w:r>
            <w:r w:rsidRPr="002E2B51">
              <w:rPr>
                <w:rFonts w:ascii="Arial" w:hAnsi="Arial" w:cs="Arial"/>
                <w:sz w:val="22"/>
              </w:rPr>
              <w:t>linked to key factors listed in Table 1</w:t>
            </w:r>
          </w:p>
          <w:p w14:paraId="51617741" w14:textId="77777777" w:rsidR="00A505D6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42657C94" w14:textId="00988F69" w:rsidR="00A505D6" w:rsidRDefault="00A505D6" w:rsidP="00A505D6">
            <w:pPr>
              <w:spacing w:after="0"/>
              <w:rPr>
                <w:rStyle w:val="Hyperlink"/>
              </w:rPr>
            </w:pPr>
            <w:r>
              <w:rPr>
                <w:rFonts w:ascii="Arial" w:hAnsi="Arial" w:cs="Arial"/>
                <w:sz w:val="22"/>
              </w:rPr>
              <w:t xml:space="preserve">Link to access report: </w:t>
            </w:r>
            <w:hyperlink r:id="rId15" w:history="1">
              <w:r w:rsidR="003967E7">
                <w:rPr>
                  <w:rStyle w:val="Hyperlink"/>
                  <w:color w:val="0070C0"/>
                </w:rPr>
                <w:t>SC-RPT-001 HE Completions</w:t>
              </w:r>
            </w:hyperlink>
          </w:p>
          <w:p w14:paraId="6E03F4CD" w14:textId="49FB2273" w:rsidR="00A505D6" w:rsidRPr="00496BA5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27" w:type="dxa"/>
          </w:tcPr>
          <w:p w14:paraId="743B3AD4" w14:textId="6A17C9DF" w:rsidR="00A505D6" w:rsidRPr="00A505D6" w:rsidRDefault="0BC19431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  <w:p w14:paraId="28D35BED" w14:textId="380BBF5A" w:rsidR="00A505D6" w:rsidRPr="00A505D6" w:rsidRDefault="00A505D6" w:rsidP="2BCFFB61">
            <w:pPr>
              <w:jc w:val="both"/>
              <w:rPr>
                <w:color w:val="5C5F62" w:themeColor="accent6" w:themeShade="80"/>
                <w:sz w:val="22"/>
              </w:rPr>
            </w:pPr>
          </w:p>
        </w:tc>
        <w:tc>
          <w:tcPr>
            <w:tcW w:w="1158" w:type="dxa"/>
          </w:tcPr>
          <w:p w14:paraId="4F7A6BE3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  <w:tc>
          <w:tcPr>
            <w:tcW w:w="812" w:type="dxa"/>
          </w:tcPr>
          <w:p w14:paraId="2689C6AC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</w:tr>
      <w:bookmarkEnd w:id="3"/>
    </w:tbl>
    <w:p w14:paraId="37777110" w14:textId="550A9000" w:rsidR="00F64AC5" w:rsidRPr="002E2B51" w:rsidRDefault="00F64AC5" w:rsidP="00F114A5">
      <w:pPr>
        <w:jc w:val="both"/>
        <w:rPr>
          <w:sz w:val="22"/>
        </w:rPr>
      </w:pPr>
    </w:p>
    <w:p w14:paraId="09E796F4" w14:textId="77777777" w:rsidR="002E2B51" w:rsidRDefault="002E2B51" w:rsidP="00F114A5">
      <w:pPr>
        <w:jc w:val="both"/>
        <w:rPr>
          <w:b/>
          <w:bCs/>
          <w:sz w:val="22"/>
          <w:u w:val="single"/>
        </w:rPr>
      </w:pPr>
      <w:bookmarkStart w:id="4" w:name="_Hlk128060639"/>
    </w:p>
    <w:p w14:paraId="56386CB1" w14:textId="2AE763AC" w:rsidR="00CA3DF3" w:rsidRPr="002E2B51" w:rsidRDefault="00CA3DF3" w:rsidP="00F114A5">
      <w:pPr>
        <w:jc w:val="both"/>
        <w:rPr>
          <w:b/>
          <w:bCs/>
          <w:sz w:val="22"/>
          <w:u w:val="single"/>
        </w:rPr>
      </w:pPr>
      <w:r w:rsidRPr="00A3786A">
        <w:rPr>
          <w:b/>
          <w:bCs/>
          <w:color w:val="auto"/>
          <w:sz w:val="22"/>
          <w:u w:val="single"/>
        </w:rPr>
        <w:t>Table 3 - Main Competitors and Trends in Demand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55"/>
        <w:gridCol w:w="1427"/>
        <w:gridCol w:w="1158"/>
        <w:gridCol w:w="816"/>
      </w:tblGrid>
      <w:tr w:rsidR="00CA3DF3" w:rsidRPr="002E2B51" w14:paraId="2C583967" w14:textId="77777777" w:rsidTr="2BCFFB61">
        <w:tc>
          <w:tcPr>
            <w:tcW w:w="7055" w:type="dxa"/>
            <w:shd w:val="clear" w:color="auto" w:fill="0070C0"/>
          </w:tcPr>
          <w:p w14:paraId="465A808B" w14:textId="77777777" w:rsidR="00CA3DF3" w:rsidRPr="002E2B51" w:rsidRDefault="00CA3DF3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427" w:type="dxa"/>
            <w:shd w:val="clear" w:color="auto" w:fill="0070C0"/>
          </w:tcPr>
          <w:p w14:paraId="19023C6D" w14:textId="77777777" w:rsidR="00CA3DF3" w:rsidRPr="002E2B51" w:rsidRDefault="00CA3DF3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158" w:type="dxa"/>
            <w:shd w:val="clear" w:color="auto" w:fill="0070C0"/>
          </w:tcPr>
          <w:p w14:paraId="05D4D29B" w14:textId="5BFC0E66" w:rsidR="00CA3DF3" w:rsidRPr="002E2B51" w:rsidRDefault="00C006AE" w:rsidP="00C006AE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16" w:type="dxa"/>
            <w:shd w:val="clear" w:color="auto" w:fill="0070C0"/>
          </w:tcPr>
          <w:p w14:paraId="50A02FD7" w14:textId="77777777" w:rsidR="00CA3DF3" w:rsidRPr="002E2B51" w:rsidRDefault="00CA3DF3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A505D6" w:rsidRPr="002E2B51" w14:paraId="694E2E0B" w14:textId="77777777" w:rsidTr="2BCFFB61">
        <w:tc>
          <w:tcPr>
            <w:tcW w:w="7055" w:type="dxa"/>
          </w:tcPr>
          <w:p w14:paraId="468573F2" w14:textId="77777777" w:rsidR="00A505D6" w:rsidRDefault="00A505D6" w:rsidP="00A505D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Undertake brief desktop competitor Course offerings (Can use HEIMS data)</w:t>
            </w:r>
          </w:p>
          <w:p w14:paraId="1E934122" w14:textId="77777777" w:rsidR="00A505D6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39DE333" w14:textId="20241348" w:rsidR="00A505D6" w:rsidRDefault="00A505D6" w:rsidP="00A505D6">
            <w:pPr>
              <w:spacing w:after="0"/>
              <w:rPr>
                <w:rStyle w:val="Hyperlink"/>
                <w:color w:val="0070C0"/>
              </w:rPr>
            </w:pPr>
            <w:r>
              <w:rPr>
                <w:rFonts w:ascii="Arial" w:hAnsi="Arial" w:cs="Arial"/>
                <w:sz w:val="22"/>
              </w:rPr>
              <w:t>Link to access report:</w:t>
            </w:r>
            <w:r w:rsidRPr="00600867">
              <w:rPr>
                <w:rFonts w:ascii="Arial" w:hAnsi="Arial" w:cs="Arial"/>
                <w:color w:val="0070C0"/>
                <w:sz w:val="22"/>
              </w:rPr>
              <w:t xml:space="preserve"> </w:t>
            </w:r>
            <w:hyperlink r:id="rId16" w:history="1">
              <w:r w:rsidR="003967E7" w:rsidRPr="006014BC">
                <w:rPr>
                  <w:rStyle w:val="Hyperlink"/>
                  <w:color w:val="0070C0"/>
                </w:rPr>
                <w:t>SE-RPT-004 UA Enrolments - Power BI</w:t>
              </w:r>
            </w:hyperlink>
          </w:p>
          <w:p w14:paraId="1DF52509" w14:textId="57312679" w:rsidR="00A505D6" w:rsidRPr="00600867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27" w:type="dxa"/>
          </w:tcPr>
          <w:p w14:paraId="598229C6" w14:textId="6A17C9DF" w:rsidR="00A505D6" w:rsidRPr="00A505D6" w:rsidRDefault="09C4D027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  <w:p w14:paraId="609A8BAE" w14:textId="76615A3F" w:rsidR="00A505D6" w:rsidRPr="00A505D6" w:rsidRDefault="00A505D6" w:rsidP="2BCFFB61">
            <w:pPr>
              <w:jc w:val="both"/>
              <w:rPr>
                <w:color w:val="5C5F62" w:themeColor="accent6" w:themeShade="80"/>
                <w:sz w:val="22"/>
              </w:rPr>
            </w:pPr>
          </w:p>
        </w:tc>
        <w:tc>
          <w:tcPr>
            <w:tcW w:w="1158" w:type="dxa"/>
          </w:tcPr>
          <w:p w14:paraId="23ED8202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  <w:tc>
          <w:tcPr>
            <w:tcW w:w="816" w:type="dxa"/>
          </w:tcPr>
          <w:p w14:paraId="69A13A80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</w:tr>
      <w:tr w:rsidR="00A505D6" w:rsidRPr="002E2B51" w14:paraId="52E917BA" w14:textId="77777777" w:rsidTr="2BCFFB61">
        <w:tc>
          <w:tcPr>
            <w:tcW w:w="7055" w:type="dxa"/>
          </w:tcPr>
          <w:p w14:paraId="54B1E1BA" w14:textId="1F87CE7B" w:rsidR="00A505D6" w:rsidRDefault="00A505D6" w:rsidP="00A505D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Attach a copy of VTAC Course demand and enrolment data for the Course and for any competitor </w:t>
            </w:r>
            <w:r w:rsidR="002E46F1">
              <w:rPr>
                <w:rFonts w:ascii="Arial" w:hAnsi="Arial" w:cs="Arial"/>
                <w:sz w:val="22"/>
              </w:rPr>
              <w:t>courses.</w:t>
            </w:r>
            <w:r w:rsidRPr="002E2B51">
              <w:rPr>
                <w:rFonts w:ascii="Arial" w:hAnsi="Arial" w:cs="Arial"/>
                <w:sz w:val="22"/>
              </w:rPr>
              <w:t xml:space="preserve"> </w:t>
            </w:r>
          </w:p>
          <w:p w14:paraId="2BFC1545" w14:textId="77777777" w:rsidR="00A505D6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375DC4B1" w14:textId="33C97FDA" w:rsidR="00A505D6" w:rsidRPr="00717193" w:rsidRDefault="00A505D6" w:rsidP="00A505D6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Link to access the report: </w:t>
            </w:r>
            <w:hyperlink r:id="rId17" w:history="1">
              <w:r w:rsidRPr="00717193">
                <w:rPr>
                  <w:rStyle w:val="Hyperlink"/>
                  <w:color w:val="0070C0"/>
                </w:rPr>
                <w:t>VTAC Program Analytics - Power BI</w:t>
              </w:r>
            </w:hyperlink>
          </w:p>
          <w:p w14:paraId="093624C4" w14:textId="77777777" w:rsidR="00A505D6" w:rsidRPr="002E2B51" w:rsidRDefault="00A505D6" w:rsidP="00A505D6">
            <w:pPr>
              <w:pStyle w:val="ListParagraph"/>
              <w:spacing w:after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427" w:type="dxa"/>
          </w:tcPr>
          <w:p w14:paraId="3CD6BB66" w14:textId="6A17C9DF" w:rsidR="00A505D6" w:rsidRPr="00A505D6" w:rsidRDefault="78F6635A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  <w:p w14:paraId="7D2D368F" w14:textId="6E2E7EE2" w:rsidR="00A505D6" w:rsidRPr="00A505D6" w:rsidRDefault="00A505D6" w:rsidP="2BCFFB61">
            <w:pPr>
              <w:jc w:val="both"/>
              <w:rPr>
                <w:color w:val="5C5F62" w:themeColor="accent6" w:themeShade="80"/>
                <w:sz w:val="22"/>
              </w:rPr>
            </w:pPr>
          </w:p>
        </w:tc>
        <w:tc>
          <w:tcPr>
            <w:tcW w:w="1158" w:type="dxa"/>
          </w:tcPr>
          <w:p w14:paraId="4A931777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  <w:tc>
          <w:tcPr>
            <w:tcW w:w="816" w:type="dxa"/>
          </w:tcPr>
          <w:p w14:paraId="07F81277" w14:textId="77777777" w:rsidR="00A505D6" w:rsidRPr="002E2B51" w:rsidRDefault="00A505D6" w:rsidP="00A505D6">
            <w:pPr>
              <w:jc w:val="both"/>
              <w:rPr>
                <w:sz w:val="22"/>
              </w:rPr>
            </w:pPr>
          </w:p>
        </w:tc>
      </w:tr>
    </w:tbl>
    <w:p w14:paraId="680BD623" w14:textId="77777777" w:rsidR="002770CA" w:rsidRPr="002E2B51" w:rsidRDefault="002770CA" w:rsidP="002770CA">
      <w:pPr>
        <w:jc w:val="both"/>
        <w:rPr>
          <w:sz w:val="22"/>
        </w:rPr>
      </w:pPr>
    </w:p>
    <w:bookmarkEnd w:id="4"/>
    <w:p w14:paraId="65A266B8" w14:textId="7D56093A" w:rsidR="002770CA" w:rsidRPr="002E2B51" w:rsidRDefault="002770CA" w:rsidP="002E2B51">
      <w:pPr>
        <w:spacing w:after="160" w:line="259" w:lineRule="auto"/>
        <w:rPr>
          <w:b/>
          <w:bCs/>
          <w:color w:val="0070C0"/>
          <w:sz w:val="22"/>
        </w:rPr>
      </w:pPr>
      <w:r w:rsidRPr="002E2B51">
        <w:rPr>
          <w:b/>
          <w:bCs/>
          <w:color w:val="0070C0"/>
          <w:sz w:val="22"/>
          <w:highlight w:val="yellow"/>
        </w:rPr>
        <w:t xml:space="preserve">Section C: </w:t>
      </w:r>
      <w:r w:rsidR="002E2B51" w:rsidRPr="002E2B51">
        <w:rPr>
          <w:b/>
          <w:bCs/>
          <w:color w:val="0070C0"/>
          <w:sz w:val="22"/>
          <w:highlight w:val="yellow"/>
        </w:rPr>
        <w:t>Course s</w:t>
      </w:r>
      <w:r w:rsidRPr="002E2B51">
        <w:rPr>
          <w:b/>
          <w:bCs/>
          <w:color w:val="0070C0"/>
          <w:sz w:val="22"/>
          <w:highlight w:val="yellow"/>
        </w:rPr>
        <w:t>tructure review and analysis</w:t>
      </w:r>
    </w:p>
    <w:p w14:paraId="637537F3" w14:textId="4D7FB6CF" w:rsidR="00D910BA" w:rsidRDefault="00D910BA" w:rsidP="00D910BA">
      <w:pPr>
        <w:jc w:val="both"/>
        <w:rPr>
          <w:sz w:val="22"/>
        </w:rPr>
      </w:pPr>
    </w:p>
    <w:p w14:paraId="7C47EE45" w14:textId="77777777" w:rsidR="008B3C77" w:rsidRPr="00A3786A" w:rsidRDefault="008B3C77" w:rsidP="008B3C77">
      <w:pPr>
        <w:jc w:val="both"/>
        <w:rPr>
          <w:b/>
          <w:bCs/>
          <w:color w:val="auto"/>
          <w:sz w:val="22"/>
          <w:u w:val="single"/>
        </w:rPr>
      </w:pPr>
      <w:bookmarkStart w:id="5" w:name="_Hlk128060671"/>
      <w:r w:rsidRPr="00A3786A">
        <w:rPr>
          <w:b/>
          <w:bCs/>
          <w:color w:val="auto"/>
          <w:sz w:val="22"/>
          <w:u w:val="single"/>
        </w:rPr>
        <w:t xml:space="preserve">Table 4 – </w:t>
      </w:r>
      <w:r w:rsidRPr="00A3786A">
        <w:rPr>
          <w:rFonts w:cstheme="minorHAnsi"/>
          <w:b/>
          <w:color w:val="auto"/>
          <w:sz w:val="22"/>
          <w:u w:val="single"/>
        </w:rPr>
        <w:t>Course Monitoring and Review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56"/>
        <w:gridCol w:w="1427"/>
        <w:gridCol w:w="1158"/>
        <w:gridCol w:w="815"/>
      </w:tblGrid>
      <w:tr w:rsidR="008B3C77" w:rsidRPr="002E2B51" w14:paraId="7EC3B4D1" w14:textId="77777777" w:rsidTr="00C877B5">
        <w:tc>
          <w:tcPr>
            <w:tcW w:w="7225" w:type="dxa"/>
            <w:shd w:val="clear" w:color="auto" w:fill="0070C0"/>
          </w:tcPr>
          <w:p w14:paraId="6E8CC267" w14:textId="77777777" w:rsidR="008B3C77" w:rsidRPr="002E2B51" w:rsidRDefault="008B3C77" w:rsidP="00C877B5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339" w:type="dxa"/>
            <w:shd w:val="clear" w:color="auto" w:fill="0070C0"/>
          </w:tcPr>
          <w:p w14:paraId="290AD4A4" w14:textId="77777777" w:rsidR="008B3C77" w:rsidRPr="002E2B51" w:rsidRDefault="008B3C77" w:rsidP="00C877B5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073" w:type="dxa"/>
            <w:shd w:val="clear" w:color="auto" w:fill="0070C0"/>
          </w:tcPr>
          <w:p w14:paraId="1F8C6EB9" w14:textId="77777777" w:rsidR="008B3C77" w:rsidRPr="002E2B51" w:rsidRDefault="008B3C77" w:rsidP="00C877B5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19" w:type="dxa"/>
            <w:shd w:val="clear" w:color="auto" w:fill="0070C0"/>
          </w:tcPr>
          <w:p w14:paraId="69806C32" w14:textId="77777777" w:rsidR="008B3C77" w:rsidRPr="002E2B51" w:rsidRDefault="008B3C77" w:rsidP="00C877B5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8B3C77" w:rsidRPr="002E2B51" w14:paraId="11C12EF4" w14:textId="77777777" w:rsidTr="00C877B5">
        <w:tc>
          <w:tcPr>
            <w:tcW w:w="7225" w:type="dxa"/>
          </w:tcPr>
          <w:p w14:paraId="34FCC364" w14:textId="77777777" w:rsidR="008B3C77" w:rsidRPr="002E2B51" w:rsidRDefault="008B3C77" w:rsidP="00C877B5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Previous Course Review Panel Report endorsed at university level</w:t>
            </w:r>
          </w:p>
        </w:tc>
        <w:tc>
          <w:tcPr>
            <w:tcW w:w="1339" w:type="dxa"/>
          </w:tcPr>
          <w:p w14:paraId="5FE0AAC5" w14:textId="68354447" w:rsidR="008B3C77" w:rsidRPr="002E2B51" w:rsidRDefault="00A505D6" w:rsidP="00C877B5">
            <w:pPr>
              <w:jc w:val="both"/>
              <w:rPr>
                <w:sz w:val="22"/>
              </w:rPr>
            </w:pPr>
            <w:r>
              <w:rPr>
                <w:sz w:val="22"/>
              </w:rPr>
              <w:t>Chair, LTQC</w:t>
            </w:r>
            <w:r w:rsidR="005202C8">
              <w:rPr>
                <w:sz w:val="22"/>
              </w:rPr>
              <w:t xml:space="preserve">, </w:t>
            </w:r>
            <w:r w:rsidR="00E62A1D">
              <w:rPr>
                <w:sz w:val="22"/>
              </w:rPr>
              <w:t xml:space="preserve">Academic Secretariat </w:t>
            </w:r>
          </w:p>
        </w:tc>
        <w:tc>
          <w:tcPr>
            <w:tcW w:w="1073" w:type="dxa"/>
          </w:tcPr>
          <w:p w14:paraId="4904206E" w14:textId="77777777" w:rsidR="008B3C77" w:rsidRPr="002E2B51" w:rsidRDefault="008B3C77" w:rsidP="00C877B5">
            <w:pPr>
              <w:jc w:val="both"/>
              <w:rPr>
                <w:sz w:val="22"/>
              </w:rPr>
            </w:pPr>
          </w:p>
        </w:tc>
        <w:tc>
          <w:tcPr>
            <w:tcW w:w="819" w:type="dxa"/>
          </w:tcPr>
          <w:p w14:paraId="3E5D0622" w14:textId="77777777" w:rsidR="008B3C77" w:rsidRPr="002E2B51" w:rsidRDefault="008B3C77" w:rsidP="00C877B5">
            <w:pPr>
              <w:jc w:val="both"/>
              <w:rPr>
                <w:sz w:val="22"/>
              </w:rPr>
            </w:pPr>
          </w:p>
        </w:tc>
      </w:tr>
      <w:tr w:rsidR="008B3C77" w:rsidRPr="002E2B51" w14:paraId="4E43DB75" w14:textId="77777777" w:rsidTr="00C877B5">
        <w:tc>
          <w:tcPr>
            <w:tcW w:w="7225" w:type="dxa"/>
          </w:tcPr>
          <w:p w14:paraId="3B330FFF" w14:textId="421A86EF" w:rsidR="008B3C77" w:rsidRPr="002E2B51" w:rsidRDefault="008B3C77" w:rsidP="00C877B5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Evidence of demonstrated action aligned to </w:t>
            </w:r>
            <w:r w:rsidR="001C638B">
              <w:rPr>
                <w:rFonts w:ascii="Arial" w:hAnsi="Arial" w:cs="Arial"/>
                <w:sz w:val="22"/>
              </w:rPr>
              <w:t xml:space="preserve">previous </w:t>
            </w:r>
            <w:r w:rsidRPr="002E2B51">
              <w:rPr>
                <w:rFonts w:ascii="Arial" w:hAnsi="Arial" w:cs="Arial"/>
                <w:sz w:val="22"/>
              </w:rPr>
              <w:t>Course Review Panel Report</w:t>
            </w:r>
            <w:r w:rsidR="001C638B">
              <w:rPr>
                <w:rFonts w:ascii="Arial" w:hAnsi="Arial" w:cs="Arial"/>
                <w:sz w:val="22"/>
              </w:rPr>
              <w:t xml:space="preserve"> (where possible to locate)</w:t>
            </w:r>
          </w:p>
        </w:tc>
        <w:tc>
          <w:tcPr>
            <w:tcW w:w="1339" w:type="dxa"/>
          </w:tcPr>
          <w:p w14:paraId="30F97CCF" w14:textId="77777777" w:rsidR="008B3C77" w:rsidRDefault="008B3C77" w:rsidP="00C877B5">
            <w:pPr>
              <w:jc w:val="both"/>
              <w:rPr>
                <w:sz w:val="22"/>
              </w:rPr>
            </w:pPr>
            <w:r>
              <w:rPr>
                <w:sz w:val="22"/>
              </w:rPr>
              <w:t>C</w:t>
            </w:r>
            <w:r w:rsidRPr="002E2B51">
              <w:rPr>
                <w:sz w:val="22"/>
              </w:rPr>
              <w:t>C/</w:t>
            </w:r>
          </w:p>
          <w:p w14:paraId="6E35DC80" w14:textId="07093F9C" w:rsidR="008B3C77" w:rsidRPr="002E2B51" w:rsidRDefault="00A505D6" w:rsidP="00C877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Head of </w:t>
            </w:r>
            <w:r w:rsidR="008B3C77" w:rsidRPr="002E2B51">
              <w:rPr>
                <w:sz w:val="22"/>
              </w:rPr>
              <w:t xml:space="preserve">Discipline </w:t>
            </w:r>
          </w:p>
        </w:tc>
        <w:tc>
          <w:tcPr>
            <w:tcW w:w="1073" w:type="dxa"/>
          </w:tcPr>
          <w:p w14:paraId="23590965" w14:textId="77777777" w:rsidR="008B3C77" w:rsidRPr="002E2B51" w:rsidRDefault="008B3C77" w:rsidP="00C877B5">
            <w:pPr>
              <w:jc w:val="both"/>
              <w:rPr>
                <w:sz w:val="22"/>
              </w:rPr>
            </w:pPr>
          </w:p>
        </w:tc>
        <w:tc>
          <w:tcPr>
            <w:tcW w:w="819" w:type="dxa"/>
          </w:tcPr>
          <w:p w14:paraId="29CA3AF0" w14:textId="77777777" w:rsidR="008B3C77" w:rsidRPr="002E2B51" w:rsidRDefault="008B3C77" w:rsidP="00C877B5">
            <w:pPr>
              <w:jc w:val="both"/>
              <w:rPr>
                <w:sz w:val="22"/>
              </w:rPr>
            </w:pPr>
          </w:p>
        </w:tc>
      </w:tr>
      <w:bookmarkEnd w:id="5"/>
    </w:tbl>
    <w:p w14:paraId="61BB3FAD" w14:textId="77777777" w:rsidR="002D4168" w:rsidRDefault="002D4168" w:rsidP="00D910BA">
      <w:pPr>
        <w:jc w:val="both"/>
        <w:rPr>
          <w:sz w:val="22"/>
        </w:rPr>
      </w:pPr>
    </w:p>
    <w:p w14:paraId="5A780473" w14:textId="77777777" w:rsidR="002D4168" w:rsidRDefault="002D4168" w:rsidP="00D910BA">
      <w:pPr>
        <w:jc w:val="both"/>
        <w:rPr>
          <w:sz w:val="22"/>
        </w:rPr>
      </w:pPr>
    </w:p>
    <w:p w14:paraId="61440F7B" w14:textId="77777777" w:rsidR="002D4168" w:rsidRPr="002E2B51" w:rsidRDefault="002D4168" w:rsidP="00D910BA">
      <w:pPr>
        <w:jc w:val="both"/>
        <w:rPr>
          <w:sz w:val="22"/>
        </w:rPr>
      </w:pPr>
    </w:p>
    <w:p w14:paraId="293B7EEA" w14:textId="30E0AC55" w:rsidR="00125041" w:rsidRPr="00A3786A" w:rsidRDefault="00125041" w:rsidP="00125041">
      <w:pPr>
        <w:jc w:val="both"/>
        <w:rPr>
          <w:b/>
          <w:bCs/>
          <w:color w:val="auto"/>
          <w:sz w:val="22"/>
          <w:u w:val="single"/>
        </w:rPr>
      </w:pPr>
      <w:bookmarkStart w:id="6" w:name="_Hlk128060691"/>
      <w:r w:rsidRPr="00A3786A">
        <w:rPr>
          <w:b/>
          <w:bCs/>
          <w:color w:val="auto"/>
          <w:sz w:val="22"/>
          <w:u w:val="single"/>
        </w:rPr>
        <w:t xml:space="preserve">Table 5 - </w:t>
      </w:r>
      <w:r w:rsidR="002E2B51" w:rsidRPr="00A3786A">
        <w:rPr>
          <w:b/>
          <w:bCs/>
          <w:color w:val="auto"/>
          <w:sz w:val="22"/>
          <w:u w:val="single"/>
        </w:rPr>
        <w:t>Course Design</w:t>
      </w:r>
      <w:r w:rsidR="0048634E" w:rsidRPr="00A3786A">
        <w:rPr>
          <w:b/>
          <w:bCs/>
          <w:color w:val="auto"/>
          <w:sz w:val="22"/>
          <w:u w:val="single"/>
        </w:rPr>
        <w:t xml:space="preserve"> and Content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55"/>
        <w:gridCol w:w="1427"/>
        <w:gridCol w:w="1158"/>
        <w:gridCol w:w="816"/>
      </w:tblGrid>
      <w:tr w:rsidR="00125041" w:rsidRPr="002E2B51" w14:paraId="2CEA501F" w14:textId="77777777" w:rsidTr="2BCFFB61">
        <w:tc>
          <w:tcPr>
            <w:tcW w:w="7225" w:type="dxa"/>
            <w:shd w:val="clear" w:color="auto" w:fill="0070C0"/>
          </w:tcPr>
          <w:p w14:paraId="6A80B0B2" w14:textId="77777777" w:rsidR="00125041" w:rsidRPr="002E2B51" w:rsidRDefault="00125041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338" w:type="dxa"/>
            <w:shd w:val="clear" w:color="auto" w:fill="0070C0"/>
          </w:tcPr>
          <w:p w14:paraId="660786C3" w14:textId="77777777" w:rsidR="00125041" w:rsidRPr="002E2B51" w:rsidRDefault="00125041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073" w:type="dxa"/>
            <w:shd w:val="clear" w:color="auto" w:fill="0070C0"/>
          </w:tcPr>
          <w:p w14:paraId="49C9C879" w14:textId="71F744E4" w:rsidR="00125041" w:rsidRPr="002E2B51" w:rsidRDefault="00C006AE" w:rsidP="00C006AE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20" w:type="dxa"/>
            <w:shd w:val="clear" w:color="auto" w:fill="0070C0"/>
          </w:tcPr>
          <w:p w14:paraId="5D1C976E" w14:textId="77777777" w:rsidR="00125041" w:rsidRPr="002E2B51" w:rsidRDefault="00125041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125041" w:rsidRPr="002E2B51" w14:paraId="5D56AD6C" w14:textId="77777777" w:rsidTr="2BCFFB61">
        <w:tc>
          <w:tcPr>
            <w:tcW w:w="7225" w:type="dxa"/>
          </w:tcPr>
          <w:p w14:paraId="25B0B0DC" w14:textId="70CD41E6" w:rsidR="0048634E" w:rsidRPr="002E2B51" w:rsidRDefault="00F00AF7" w:rsidP="003A1BDF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</w:t>
            </w:r>
            <w:r w:rsidR="0048634E" w:rsidRPr="002E2B51">
              <w:rPr>
                <w:rFonts w:ascii="Arial" w:hAnsi="Arial" w:cs="Arial"/>
                <w:sz w:val="22"/>
              </w:rPr>
              <w:t xml:space="preserve"> Outlines for core courses </w:t>
            </w:r>
            <w:r w:rsidR="003145E1" w:rsidRPr="002E2B51">
              <w:rPr>
                <w:rFonts w:ascii="Arial" w:hAnsi="Arial" w:cs="Arial"/>
                <w:sz w:val="22"/>
              </w:rPr>
              <w:t>–</w:t>
            </w:r>
            <w:r w:rsidR="0048634E" w:rsidRPr="002E2B51">
              <w:rPr>
                <w:rFonts w:ascii="Arial" w:hAnsi="Arial" w:cs="Arial"/>
                <w:sz w:val="22"/>
              </w:rPr>
              <w:t xml:space="preserve"> </w:t>
            </w:r>
            <w:r w:rsidR="003145E1" w:rsidRPr="002E2B51">
              <w:rPr>
                <w:rFonts w:ascii="Arial" w:hAnsi="Arial" w:cs="Arial"/>
                <w:sz w:val="22"/>
              </w:rPr>
              <w:t xml:space="preserve">Available </w:t>
            </w:r>
            <w:r w:rsidR="00897D45" w:rsidRPr="002E2B51">
              <w:rPr>
                <w:rFonts w:ascii="Arial" w:hAnsi="Arial" w:cs="Arial"/>
                <w:sz w:val="22"/>
              </w:rPr>
              <w:t>via</w:t>
            </w:r>
            <w:r w:rsidR="003145E1" w:rsidRPr="002E2B51">
              <w:rPr>
                <w:rFonts w:ascii="Arial" w:hAnsi="Arial" w:cs="Arial"/>
                <w:sz w:val="22"/>
              </w:rPr>
              <w:t xml:space="preserve"> FDL </w:t>
            </w:r>
          </w:p>
          <w:p w14:paraId="34108416" w14:textId="12273552" w:rsidR="00125041" w:rsidRPr="002E2B51" w:rsidRDefault="00125041" w:rsidP="003A1BDF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338" w:type="dxa"/>
          </w:tcPr>
          <w:p w14:paraId="78A81D20" w14:textId="38BEB7B5" w:rsidR="00125041" w:rsidRPr="002E2B51" w:rsidRDefault="01815FAA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</w:tc>
        <w:tc>
          <w:tcPr>
            <w:tcW w:w="1073" w:type="dxa"/>
          </w:tcPr>
          <w:p w14:paraId="64724C5C" w14:textId="77777777" w:rsidR="00125041" w:rsidRPr="002E2B51" w:rsidRDefault="00125041" w:rsidP="00D806CA">
            <w:pPr>
              <w:jc w:val="both"/>
              <w:rPr>
                <w:sz w:val="22"/>
              </w:rPr>
            </w:pPr>
          </w:p>
        </w:tc>
        <w:tc>
          <w:tcPr>
            <w:tcW w:w="820" w:type="dxa"/>
          </w:tcPr>
          <w:p w14:paraId="0FE84974" w14:textId="77777777" w:rsidR="00125041" w:rsidRPr="002E2B51" w:rsidRDefault="00125041" w:rsidP="00D806CA">
            <w:pPr>
              <w:jc w:val="both"/>
              <w:rPr>
                <w:sz w:val="22"/>
              </w:rPr>
            </w:pPr>
          </w:p>
        </w:tc>
      </w:tr>
      <w:tr w:rsidR="0048634E" w:rsidRPr="002E2B51" w14:paraId="0B0917E8" w14:textId="77777777" w:rsidTr="2BCFFB61">
        <w:tc>
          <w:tcPr>
            <w:tcW w:w="7225" w:type="dxa"/>
          </w:tcPr>
          <w:p w14:paraId="10413567" w14:textId="492AC859" w:rsidR="0048634E" w:rsidRPr="002E2B51" w:rsidRDefault="0048634E" w:rsidP="003A1BDF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Curriculum Approval Forms, </w:t>
            </w:r>
            <w:r w:rsidR="00565AE5">
              <w:rPr>
                <w:rFonts w:ascii="Arial" w:hAnsi="Arial" w:cs="Arial"/>
                <w:sz w:val="22"/>
              </w:rPr>
              <w:t>Course</w:t>
            </w:r>
            <w:r w:rsidRPr="002E2B51">
              <w:rPr>
                <w:rFonts w:ascii="Arial" w:hAnsi="Arial" w:cs="Arial"/>
                <w:sz w:val="22"/>
              </w:rPr>
              <w:t xml:space="preserve"> Modification Forms, </w:t>
            </w:r>
            <w:r w:rsidR="002E2B51" w:rsidRPr="002E2B51">
              <w:rPr>
                <w:rFonts w:ascii="Arial" w:hAnsi="Arial" w:cs="Arial"/>
                <w:sz w:val="22"/>
              </w:rPr>
              <w:t xml:space="preserve">Unit </w:t>
            </w:r>
            <w:r w:rsidRPr="002E2B51">
              <w:rPr>
                <w:rFonts w:ascii="Arial" w:hAnsi="Arial" w:cs="Arial"/>
                <w:sz w:val="22"/>
              </w:rPr>
              <w:t xml:space="preserve">Modification Forms </w:t>
            </w:r>
          </w:p>
        </w:tc>
        <w:tc>
          <w:tcPr>
            <w:tcW w:w="1338" w:type="dxa"/>
          </w:tcPr>
          <w:p w14:paraId="30AA6A1D" w14:textId="31A8A278" w:rsidR="0048634E" w:rsidRPr="002E2B51" w:rsidRDefault="760CC4AE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</w:tc>
        <w:tc>
          <w:tcPr>
            <w:tcW w:w="1073" w:type="dxa"/>
          </w:tcPr>
          <w:p w14:paraId="14B5AF22" w14:textId="77777777" w:rsidR="0048634E" w:rsidRPr="002E2B51" w:rsidRDefault="0048634E" w:rsidP="00D806CA">
            <w:pPr>
              <w:jc w:val="both"/>
              <w:rPr>
                <w:sz w:val="22"/>
              </w:rPr>
            </w:pPr>
          </w:p>
        </w:tc>
        <w:tc>
          <w:tcPr>
            <w:tcW w:w="820" w:type="dxa"/>
          </w:tcPr>
          <w:p w14:paraId="190C619A" w14:textId="77777777" w:rsidR="0048634E" w:rsidRPr="002E2B51" w:rsidRDefault="0048634E" w:rsidP="00D806CA">
            <w:pPr>
              <w:jc w:val="both"/>
              <w:rPr>
                <w:sz w:val="22"/>
              </w:rPr>
            </w:pPr>
          </w:p>
        </w:tc>
      </w:tr>
      <w:bookmarkEnd w:id="6"/>
    </w:tbl>
    <w:p w14:paraId="6147F09C" w14:textId="77777777" w:rsidR="00125041" w:rsidRPr="002E2B51" w:rsidRDefault="00125041" w:rsidP="00125041">
      <w:pPr>
        <w:jc w:val="both"/>
        <w:rPr>
          <w:sz w:val="22"/>
        </w:rPr>
      </w:pPr>
    </w:p>
    <w:p w14:paraId="05FE2A4F" w14:textId="41429C05" w:rsidR="00897D45" w:rsidRPr="00A3786A" w:rsidRDefault="00897D45" w:rsidP="00897D45">
      <w:pPr>
        <w:jc w:val="both"/>
        <w:rPr>
          <w:b/>
          <w:bCs/>
          <w:color w:val="auto"/>
          <w:sz w:val="22"/>
          <w:u w:val="single"/>
        </w:rPr>
      </w:pPr>
      <w:bookmarkStart w:id="7" w:name="_Hlk128060727"/>
      <w:r w:rsidRPr="00A3786A">
        <w:rPr>
          <w:b/>
          <w:bCs/>
          <w:color w:val="auto"/>
          <w:sz w:val="22"/>
          <w:u w:val="single"/>
        </w:rPr>
        <w:t xml:space="preserve">Table 6 - </w:t>
      </w:r>
      <w:r w:rsidR="003A1BDF" w:rsidRPr="00A3786A">
        <w:rPr>
          <w:b/>
          <w:bCs/>
          <w:color w:val="auto"/>
          <w:sz w:val="22"/>
          <w:u w:val="single"/>
        </w:rPr>
        <w:t>Assessment and Grade Ratification Design and Content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63"/>
        <w:gridCol w:w="1427"/>
        <w:gridCol w:w="1158"/>
        <w:gridCol w:w="808"/>
      </w:tblGrid>
      <w:tr w:rsidR="00C006AE" w:rsidRPr="002E2B51" w14:paraId="24127651" w14:textId="77777777" w:rsidTr="2BCFFB61">
        <w:tc>
          <w:tcPr>
            <w:tcW w:w="7225" w:type="dxa"/>
            <w:shd w:val="clear" w:color="auto" w:fill="0070C0"/>
          </w:tcPr>
          <w:p w14:paraId="02A9CCB4" w14:textId="77777777" w:rsidR="00C006AE" w:rsidRPr="002E2B51" w:rsidRDefault="00C006AE" w:rsidP="00C006AE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346" w:type="dxa"/>
            <w:shd w:val="clear" w:color="auto" w:fill="0070C0"/>
          </w:tcPr>
          <w:p w14:paraId="471ECB1D" w14:textId="77777777" w:rsidR="00C006AE" w:rsidRPr="002E2B51" w:rsidRDefault="00C006AE" w:rsidP="00C006AE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073" w:type="dxa"/>
            <w:shd w:val="clear" w:color="auto" w:fill="0070C0"/>
          </w:tcPr>
          <w:p w14:paraId="0362FA72" w14:textId="085D0F23" w:rsidR="00C006AE" w:rsidRPr="002E2B51" w:rsidRDefault="00C006AE" w:rsidP="00C006AE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12" w:type="dxa"/>
            <w:shd w:val="clear" w:color="auto" w:fill="0070C0"/>
          </w:tcPr>
          <w:p w14:paraId="072EA8E8" w14:textId="74D3FC73" w:rsidR="00C006AE" w:rsidRPr="002E2B51" w:rsidRDefault="00C006AE" w:rsidP="00C006AE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897D45" w:rsidRPr="002E2B51" w14:paraId="204EDEEF" w14:textId="77777777" w:rsidTr="2BCFFB61">
        <w:tc>
          <w:tcPr>
            <w:tcW w:w="7225" w:type="dxa"/>
          </w:tcPr>
          <w:p w14:paraId="25C2F7F9" w14:textId="5F7CADF6" w:rsidR="00897D45" w:rsidRPr="002E2B51" w:rsidRDefault="003A1BDF" w:rsidP="002C4462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The </w:t>
            </w:r>
            <w:r w:rsidR="00563C1A">
              <w:rPr>
                <w:rFonts w:ascii="Arial" w:hAnsi="Arial" w:cs="Arial"/>
                <w:sz w:val="22"/>
              </w:rPr>
              <w:t xml:space="preserve">Learning and Teaching Capability Support Officer </w:t>
            </w:r>
            <w:r w:rsidRPr="002E2B51">
              <w:rPr>
                <w:rFonts w:ascii="Arial" w:hAnsi="Arial" w:cs="Arial"/>
                <w:sz w:val="22"/>
              </w:rPr>
              <w:t xml:space="preserve">will provide the </w:t>
            </w:r>
            <w:r w:rsidR="002E2B51" w:rsidRPr="002E2B51">
              <w:rPr>
                <w:rFonts w:ascii="Arial" w:hAnsi="Arial" w:cs="Arial"/>
                <w:sz w:val="22"/>
              </w:rPr>
              <w:t xml:space="preserve">Course </w:t>
            </w:r>
            <w:r w:rsidRPr="002E2B51">
              <w:rPr>
                <w:rFonts w:ascii="Arial" w:hAnsi="Arial" w:cs="Arial"/>
                <w:sz w:val="22"/>
              </w:rPr>
              <w:t xml:space="preserve">Coordinator with a </w:t>
            </w:r>
            <w:r w:rsidR="002E2B51" w:rsidRPr="002E2B51">
              <w:rPr>
                <w:rFonts w:ascii="Arial" w:hAnsi="Arial" w:cs="Arial"/>
                <w:sz w:val="22"/>
              </w:rPr>
              <w:t xml:space="preserve">Course </w:t>
            </w:r>
            <w:r w:rsidRPr="002E2B51">
              <w:rPr>
                <w:rFonts w:ascii="Arial" w:hAnsi="Arial" w:cs="Arial"/>
                <w:sz w:val="22"/>
              </w:rPr>
              <w:t>Assessment Map in the form of an excel spreadsheet.</w:t>
            </w:r>
            <w:r w:rsidR="00FE6463">
              <w:rPr>
                <w:rFonts w:ascii="Arial" w:hAnsi="Arial" w:cs="Arial"/>
                <w:sz w:val="22"/>
              </w:rPr>
              <w:t xml:space="preserve"> Contact Manisha Si</w:t>
            </w:r>
            <w:r w:rsidR="00D416DF">
              <w:rPr>
                <w:rFonts w:ascii="Arial" w:hAnsi="Arial" w:cs="Arial"/>
                <w:sz w:val="22"/>
              </w:rPr>
              <w:t>ngh</w:t>
            </w:r>
            <w:r w:rsidR="00DE087A">
              <w:rPr>
                <w:rFonts w:ascii="Arial" w:hAnsi="Arial" w:cs="Arial"/>
                <w:sz w:val="22"/>
              </w:rPr>
              <w:t xml:space="preserve"> for further information.</w:t>
            </w:r>
          </w:p>
        </w:tc>
        <w:tc>
          <w:tcPr>
            <w:tcW w:w="1346" w:type="dxa"/>
          </w:tcPr>
          <w:p w14:paraId="43AFD0EA" w14:textId="243D1853" w:rsidR="00897D45" w:rsidRPr="00B032E7" w:rsidRDefault="56C725EA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 xml:space="preserve">Learning and Teaching Support Capability Officer </w:t>
            </w:r>
          </w:p>
        </w:tc>
        <w:tc>
          <w:tcPr>
            <w:tcW w:w="1073" w:type="dxa"/>
          </w:tcPr>
          <w:p w14:paraId="4AEE8975" w14:textId="77777777" w:rsidR="00897D45" w:rsidRPr="002E2B51" w:rsidRDefault="00897D45" w:rsidP="00D806CA">
            <w:pPr>
              <w:jc w:val="both"/>
              <w:rPr>
                <w:sz w:val="22"/>
              </w:rPr>
            </w:pPr>
          </w:p>
        </w:tc>
        <w:tc>
          <w:tcPr>
            <w:tcW w:w="812" w:type="dxa"/>
          </w:tcPr>
          <w:p w14:paraId="3C1C2F49" w14:textId="77777777" w:rsidR="00897D45" w:rsidRPr="002E2B51" w:rsidRDefault="00897D45" w:rsidP="00D806CA">
            <w:pPr>
              <w:jc w:val="both"/>
              <w:rPr>
                <w:sz w:val="22"/>
              </w:rPr>
            </w:pPr>
          </w:p>
        </w:tc>
      </w:tr>
      <w:tr w:rsidR="00897D45" w:rsidRPr="002E2B51" w14:paraId="71DCD014" w14:textId="77777777" w:rsidTr="2BCFFB61">
        <w:tc>
          <w:tcPr>
            <w:tcW w:w="7225" w:type="dxa"/>
          </w:tcPr>
          <w:p w14:paraId="0CCB4162" w14:textId="7C21CB59" w:rsidR="00897D45" w:rsidRPr="002E2B51" w:rsidRDefault="00510B8B" w:rsidP="002C4462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Examples </w:t>
            </w:r>
            <w:r w:rsidR="002C4462" w:rsidRPr="002E2B51">
              <w:rPr>
                <w:rFonts w:ascii="Arial" w:hAnsi="Arial" w:cs="Arial"/>
                <w:sz w:val="22"/>
              </w:rPr>
              <w:t xml:space="preserve">(n = 5) </w:t>
            </w:r>
            <w:r w:rsidRPr="002E2B51">
              <w:rPr>
                <w:rFonts w:ascii="Arial" w:hAnsi="Arial" w:cs="Arial"/>
                <w:sz w:val="22"/>
              </w:rPr>
              <w:t>of Course Coordinator reports as part of the ratification of grades process</w:t>
            </w:r>
          </w:p>
        </w:tc>
        <w:tc>
          <w:tcPr>
            <w:tcW w:w="1346" w:type="dxa"/>
          </w:tcPr>
          <w:p w14:paraId="6C97F5CF" w14:textId="76A3AECF" w:rsidR="00897D45" w:rsidRPr="00B032E7" w:rsidRDefault="5C1B2F05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ADLT</w:t>
            </w:r>
          </w:p>
        </w:tc>
        <w:tc>
          <w:tcPr>
            <w:tcW w:w="1073" w:type="dxa"/>
          </w:tcPr>
          <w:p w14:paraId="1CBE02A8" w14:textId="77777777" w:rsidR="00897D45" w:rsidRPr="002E2B51" w:rsidRDefault="00897D45" w:rsidP="00D806CA">
            <w:pPr>
              <w:jc w:val="both"/>
              <w:rPr>
                <w:sz w:val="22"/>
              </w:rPr>
            </w:pPr>
          </w:p>
        </w:tc>
        <w:tc>
          <w:tcPr>
            <w:tcW w:w="812" w:type="dxa"/>
          </w:tcPr>
          <w:p w14:paraId="4078B5A2" w14:textId="77777777" w:rsidR="00897D45" w:rsidRPr="002E2B51" w:rsidRDefault="00897D45" w:rsidP="00D806CA">
            <w:pPr>
              <w:jc w:val="both"/>
              <w:rPr>
                <w:sz w:val="22"/>
              </w:rPr>
            </w:pPr>
          </w:p>
        </w:tc>
      </w:tr>
      <w:tr w:rsidR="00510B8B" w:rsidRPr="002E2B51" w14:paraId="2556BB5A" w14:textId="77777777" w:rsidTr="2BCFFB61">
        <w:tc>
          <w:tcPr>
            <w:tcW w:w="7225" w:type="dxa"/>
          </w:tcPr>
          <w:p w14:paraId="3A7FA6DC" w14:textId="7DB36B35" w:rsidR="00510B8B" w:rsidRPr="002E2B51" w:rsidRDefault="002E2B51" w:rsidP="002C4462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 xml:space="preserve">Course </w:t>
            </w:r>
            <w:r w:rsidR="00510B8B" w:rsidRPr="002E2B51">
              <w:rPr>
                <w:rFonts w:ascii="Arial" w:hAnsi="Arial" w:cs="Arial"/>
                <w:sz w:val="22"/>
              </w:rPr>
              <w:t>Summary Report as part of Ratification of Grades discussions</w:t>
            </w:r>
            <w:r w:rsidR="002C4462" w:rsidRPr="002E2B51">
              <w:rPr>
                <w:rFonts w:ascii="Arial" w:hAnsi="Arial" w:cs="Arial"/>
                <w:sz w:val="22"/>
              </w:rPr>
              <w:t xml:space="preserve"> (at least </w:t>
            </w:r>
            <w:r w:rsidR="00137A98" w:rsidRPr="002E2B51">
              <w:rPr>
                <w:rFonts w:ascii="Arial" w:hAnsi="Arial" w:cs="Arial"/>
                <w:sz w:val="22"/>
              </w:rPr>
              <w:t xml:space="preserve">n = </w:t>
            </w:r>
            <w:r w:rsidR="002C4462" w:rsidRPr="002E2B51">
              <w:rPr>
                <w:rFonts w:ascii="Arial" w:hAnsi="Arial" w:cs="Arial"/>
                <w:sz w:val="22"/>
              </w:rPr>
              <w:t>2 examples)</w:t>
            </w:r>
          </w:p>
        </w:tc>
        <w:tc>
          <w:tcPr>
            <w:tcW w:w="1346" w:type="dxa"/>
          </w:tcPr>
          <w:p w14:paraId="4E3128FA" w14:textId="1105D33C" w:rsidR="00DB285C" w:rsidRPr="00B032E7" w:rsidRDefault="5C1B2F05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ADLT</w:t>
            </w:r>
          </w:p>
        </w:tc>
        <w:tc>
          <w:tcPr>
            <w:tcW w:w="1073" w:type="dxa"/>
          </w:tcPr>
          <w:p w14:paraId="4EFDDD9B" w14:textId="77777777" w:rsidR="00510B8B" w:rsidRPr="002E2B51" w:rsidRDefault="00510B8B" w:rsidP="00D806CA">
            <w:pPr>
              <w:jc w:val="both"/>
              <w:rPr>
                <w:sz w:val="22"/>
              </w:rPr>
            </w:pPr>
          </w:p>
        </w:tc>
        <w:tc>
          <w:tcPr>
            <w:tcW w:w="812" w:type="dxa"/>
          </w:tcPr>
          <w:p w14:paraId="7C2B5487" w14:textId="77777777" w:rsidR="00510B8B" w:rsidRPr="002E2B51" w:rsidRDefault="00510B8B" w:rsidP="00D806CA">
            <w:pPr>
              <w:jc w:val="both"/>
              <w:rPr>
                <w:sz w:val="22"/>
              </w:rPr>
            </w:pPr>
          </w:p>
        </w:tc>
      </w:tr>
      <w:tr w:rsidR="00510B8B" w:rsidRPr="002E2B51" w14:paraId="4DA5E390" w14:textId="77777777" w:rsidTr="2BCFFB61">
        <w:tc>
          <w:tcPr>
            <w:tcW w:w="7225" w:type="dxa"/>
          </w:tcPr>
          <w:p w14:paraId="7DE5F0DE" w14:textId="54802967" w:rsidR="00510B8B" w:rsidRPr="002E2B51" w:rsidRDefault="00510B8B" w:rsidP="002C4462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2E2B51">
              <w:rPr>
                <w:rFonts w:ascii="Arial" w:hAnsi="Arial" w:cs="Arial"/>
                <w:sz w:val="22"/>
              </w:rPr>
              <w:t>Evidence of grade distribution as part of ratification process</w:t>
            </w:r>
          </w:p>
        </w:tc>
        <w:tc>
          <w:tcPr>
            <w:tcW w:w="1346" w:type="dxa"/>
          </w:tcPr>
          <w:p w14:paraId="7956809C" w14:textId="54921C43" w:rsidR="00510B8B" w:rsidRPr="00B032E7" w:rsidRDefault="5C1B2F05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 xml:space="preserve">ADLT </w:t>
            </w:r>
          </w:p>
        </w:tc>
        <w:tc>
          <w:tcPr>
            <w:tcW w:w="1073" w:type="dxa"/>
          </w:tcPr>
          <w:p w14:paraId="0690EC91" w14:textId="77777777" w:rsidR="00510B8B" w:rsidRPr="002E2B51" w:rsidRDefault="00510B8B" w:rsidP="00D806CA">
            <w:pPr>
              <w:jc w:val="both"/>
              <w:rPr>
                <w:sz w:val="22"/>
              </w:rPr>
            </w:pPr>
          </w:p>
        </w:tc>
        <w:tc>
          <w:tcPr>
            <w:tcW w:w="812" w:type="dxa"/>
          </w:tcPr>
          <w:p w14:paraId="00D02EF3" w14:textId="77777777" w:rsidR="00510B8B" w:rsidRPr="002E2B51" w:rsidRDefault="00510B8B" w:rsidP="00D806CA">
            <w:pPr>
              <w:jc w:val="both"/>
              <w:rPr>
                <w:sz w:val="22"/>
              </w:rPr>
            </w:pPr>
          </w:p>
        </w:tc>
      </w:tr>
    </w:tbl>
    <w:p w14:paraId="17CA80C7" w14:textId="77777777" w:rsidR="004B45EE" w:rsidRDefault="004B45EE" w:rsidP="00D910BA">
      <w:pPr>
        <w:jc w:val="both"/>
        <w:rPr>
          <w:b/>
          <w:bCs/>
          <w:color w:val="auto"/>
          <w:sz w:val="22"/>
          <w:u w:val="single"/>
        </w:rPr>
      </w:pPr>
      <w:bookmarkStart w:id="8" w:name="_Hlk128060765"/>
      <w:bookmarkEnd w:id="7"/>
    </w:p>
    <w:p w14:paraId="78FBBD52" w14:textId="304D1279" w:rsidR="002C4462" w:rsidRPr="00A3786A" w:rsidRDefault="002C4462" w:rsidP="00D910BA">
      <w:pPr>
        <w:jc w:val="both"/>
        <w:rPr>
          <w:b/>
          <w:bCs/>
          <w:color w:val="auto"/>
          <w:sz w:val="22"/>
          <w:u w:val="single"/>
        </w:rPr>
      </w:pPr>
      <w:r w:rsidRPr="00A3786A">
        <w:rPr>
          <w:b/>
          <w:bCs/>
          <w:color w:val="auto"/>
          <w:sz w:val="22"/>
          <w:u w:val="single"/>
        </w:rPr>
        <w:t xml:space="preserve">Table 7 - </w:t>
      </w:r>
      <w:r w:rsidR="00883AC4" w:rsidRPr="00A3786A">
        <w:rPr>
          <w:b/>
          <w:bCs/>
          <w:color w:val="auto"/>
          <w:sz w:val="22"/>
          <w:u w:val="single"/>
        </w:rPr>
        <w:t>External Accreditation and Benchmarking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190"/>
        <w:gridCol w:w="1427"/>
        <w:gridCol w:w="1158"/>
        <w:gridCol w:w="681"/>
      </w:tblGrid>
      <w:tr w:rsidR="00F02363" w:rsidRPr="002E2B51" w14:paraId="3ED06E16" w14:textId="77777777" w:rsidTr="2BCFFB61">
        <w:tc>
          <w:tcPr>
            <w:tcW w:w="8075" w:type="dxa"/>
            <w:shd w:val="clear" w:color="auto" w:fill="0070C0"/>
          </w:tcPr>
          <w:p w14:paraId="02E519BB" w14:textId="77777777" w:rsidR="00F02363" w:rsidRPr="002E2B51" w:rsidRDefault="00F02363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662" w:type="dxa"/>
            <w:shd w:val="clear" w:color="auto" w:fill="0070C0"/>
          </w:tcPr>
          <w:p w14:paraId="2A18D228" w14:textId="77777777" w:rsidR="00F02363" w:rsidRPr="002E2B51" w:rsidRDefault="00F02363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040" w:type="dxa"/>
            <w:shd w:val="clear" w:color="auto" w:fill="0070C0"/>
          </w:tcPr>
          <w:p w14:paraId="15431D5B" w14:textId="00AD16AA" w:rsidR="00F02363" w:rsidRPr="002E2B51" w:rsidRDefault="00C006AE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679" w:type="dxa"/>
            <w:shd w:val="clear" w:color="auto" w:fill="0070C0"/>
          </w:tcPr>
          <w:p w14:paraId="4AC9E7DA" w14:textId="77777777" w:rsidR="00F02363" w:rsidRPr="002E2B51" w:rsidRDefault="00F02363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F02363" w:rsidRPr="002E2B51" w14:paraId="2B557DC5" w14:textId="77777777" w:rsidTr="2BCFFB61">
        <w:tc>
          <w:tcPr>
            <w:tcW w:w="8075" w:type="dxa"/>
          </w:tcPr>
          <w:p w14:paraId="5D1C1E4D" w14:textId="7E3D3044" w:rsidR="00F02363" w:rsidRPr="008E7C15" w:rsidRDefault="00F02363" w:rsidP="00F02363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Provide a copy or link to the appropriate standards, requirement and outcomes required </w:t>
            </w:r>
          </w:p>
        </w:tc>
        <w:tc>
          <w:tcPr>
            <w:tcW w:w="662" w:type="dxa"/>
          </w:tcPr>
          <w:p w14:paraId="1AC367C9" w14:textId="12A3496B" w:rsidR="00F02363" w:rsidRPr="00B623D3" w:rsidRDefault="2CC0A19E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</w:tc>
        <w:tc>
          <w:tcPr>
            <w:tcW w:w="1040" w:type="dxa"/>
          </w:tcPr>
          <w:p w14:paraId="55714E81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  <w:tc>
          <w:tcPr>
            <w:tcW w:w="679" w:type="dxa"/>
          </w:tcPr>
          <w:p w14:paraId="76DD8573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</w:tr>
      <w:tr w:rsidR="00F02363" w:rsidRPr="002E2B51" w14:paraId="739ABF5E" w14:textId="77777777" w:rsidTr="2BCFFB61">
        <w:tc>
          <w:tcPr>
            <w:tcW w:w="8075" w:type="dxa"/>
          </w:tcPr>
          <w:p w14:paraId="09C6C51D" w14:textId="4178C207" w:rsidR="00F02363" w:rsidRPr="008E7C15" w:rsidRDefault="00F02363" w:rsidP="00F0236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Provide evidence of most recent accreditation approval documents </w:t>
            </w:r>
            <w:r w:rsidR="001B2526" w:rsidRPr="008E7C15">
              <w:rPr>
                <w:rFonts w:ascii="Arial" w:hAnsi="Arial" w:cs="Arial"/>
                <w:color w:val="5C5F62" w:themeColor="accent6" w:themeShade="80"/>
                <w:sz w:val="22"/>
              </w:rPr>
              <w:t>(as appropriate)</w:t>
            </w:r>
          </w:p>
        </w:tc>
        <w:tc>
          <w:tcPr>
            <w:tcW w:w="662" w:type="dxa"/>
          </w:tcPr>
          <w:p w14:paraId="29849525" w14:textId="59C655DB" w:rsidR="00F02363" w:rsidRPr="00B623D3" w:rsidRDefault="4A06712F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Q&amp;A</w:t>
            </w:r>
          </w:p>
        </w:tc>
        <w:tc>
          <w:tcPr>
            <w:tcW w:w="1040" w:type="dxa"/>
          </w:tcPr>
          <w:p w14:paraId="5E5A7B57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  <w:tc>
          <w:tcPr>
            <w:tcW w:w="679" w:type="dxa"/>
          </w:tcPr>
          <w:p w14:paraId="503A9CB6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</w:tr>
      <w:tr w:rsidR="00F02363" w:rsidRPr="002E2B51" w14:paraId="6A7B2AC2" w14:textId="77777777" w:rsidTr="2BCFFB61">
        <w:tc>
          <w:tcPr>
            <w:tcW w:w="8075" w:type="dxa"/>
          </w:tcPr>
          <w:p w14:paraId="12AC5D68" w14:textId="1F19A2F8" w:rsidR="00F02363" w:rsidRPr="008E7C15" w:rsidRDefault="00F02363" w:rsidP="00F0236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Explore any other external benchmarking options that relate to this </w:t>
            </w:r>
            <w:r w:rsidR="002E2B51" w:rsidRPr="008E7C15">
              <w:rPr>
                <w:rFonts w:ascii="Arial" w:hAnsi="Arial" w:cs="Arial"/>
                <w:color w:val="5C5F62" w:themeColor="accent6" w:themeShade="80"/>
                <w:sz w:val="22"/>
              </w:rPr>
              <w:t>Course or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its courses</w:t>
            </w:r>
            <w:r w:rsidR="00B91A07" w:rsidRPr="008E7C15">
              <w:rPr>
                <w:rFonts w:ascii="Arial" w:hAnsi="Arial" w:cs="Arial"/>
                <w:color w:val="5C5F62" w:themeColor="accent6" w:themeShade="80"/>
                <w:sz w:val="22"/>
              </w:rPr>
              <w:t>, beyond already listed documents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</w:t>
            </w:r>
          </w:p>
        </w:tc>
        <w:tc>
          <w:tcPr>
            <w:tcW w:w="662" w:type="dxa"/>
          </w:tcPr>
          <w:p w14:paraId="798813C1" w14:textId="3437C823" w:rsidR="00F02363" w:rsidRPr="008E7C15" w:rsidRDefault="004B45EE" w:rsidP="00F02363">
            <w:pPr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>C</w:t>
            </w:r>
            <w:r w:rsidR="000157B6" w:rsidRPr="008E7C15">
              <w:rPr>
                <w:color w:val="5C5F62" w:themeColor="accent6" w:themeShade="80"/>
                <w:sz w:val="22"/>
              </w:rPr>
              <w:t>C</w:t>
            </w:r>
          </w:p>
        </w:tc>
        <w:tc>
          <w:tcPr>
            <w:tcW w:w="1040" w:type="dxa"/>
          </w:tcPr>
          <w:p w14:paraId="746ABD0F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  <w:tc>
          <w:tcPr>
            <w:tcW w:w="679" w:type="dxa"/>
          </w:tcPr>
          <w:p w14:paraId="3DE3E2A8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</w:tr>
      <w:tr w:rsidR="00F02363" w:rsidRPr="002E2B51" w14:paraId="28C9A71B" w14:textId="77777777" w:rsidTr="2BCFFB61">
        <w:tc>
          <w:tcPr>
            <w:tcW w:w="8075" w:type="dxa"/>
          </w:tcPr>
          <w:p w14:paraId="12244B9E" w14:textId="4EE7656D" w:rsidR="00F02363" w:rsidRPr="008E7C15" w:rsidRDefault="00F02363" w:rsidP="00F0236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Comparisons with </w:t>
            </w:r>
            <w:r w:rsid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Quality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I</w:t>
            </w:r>
            <w:r w:rsid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ndicator of Learning and Teaching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Field of Education and </w:t>
            </w:r>
            <w:r w:rsidR="002E2B51" w:rsidRPr="008E7C15">
              <w:rPr>
                <w:rFonts w:ascii="Arial" w:hAnsi="Arial" w:cs="Arial"/>
                <w:color w:val="5C5F62" w:themeColor="accent6" w:themeShade="80"/>
                <w:sz w:val="22"/>
              </w:rPr>
              <w:t>Course related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data </w:t>
            </w:r>
            <w:r w:rsidR="005E7883" w:rsidRPr="008E7C15">
              <w:rPr>
                <w:rFonts w:ascii="Arial" w:hAnsi="Arial" w:cs="Arial"/>
                <w:color w:val="5C5F62" w:themeColor="accent6" w:themeShade="80"/>
                <w:sz w:val="22"/>
              </w:rPr>
              <w:t>(SES, ESS, GOS) (</w:t>
            </w:r>
            <w:r w:rsidR="00127BB5" w:rsidRPr="008E7C15">
              <w:rPr>
                <w:rFonts w:ascii="Arial" w:hAnsi="Arial" w:cs="Arial"/>
                <w:color w:val="5C5F62" w:themeColor="accent6" w:themeShade="80"/>
                <w:sz w:val="22"/>
              </w:rPr>
              <w:t>w</w:t>
            </w:r>
            <w:r w:rsidR="005E7883" w:rsidRPr="008E7C15">
              <w:rPr>
                <w:rFonts w:ascii="Arial" w:hAnsi="Arial" w:cs="Arial"/>
                <w:color w:val="5C5F62" w:themeColor="accent6" w:themeShade="80"/>
                <w:sz w:val="22"/>
              </w:rPr>
              <w:t>here available)</w:t>
            </w:r>
          </w:p>
        </w:tc>
        <w:tc>
          <w:tcPr>
            <w:tcW w:w="662" w:type="dxa"/>
          </w:tcPr>
          <w:p w14:paraId="15759889" w14:textId="18F5DAC7" w:rsidR="00F02363" w:rsidRPr="008E7C15" w:rsidRDefault="000E5757" w:rsidP="00F02363">
            <w:pPr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>Survey Team</w:t>
            </w:r>
          </w:p>
        </w:tc>
        <w:tc>
          <w:tcPr>
            <w:tcW w:w="1040" w:type="dxa"/>
          </w:tcPr>
          <w:p w14:paraId="5B6972B8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  <w:tc>
          <w:tcPr>
            <w:tcW w:w="679" w:type="dxa"/>
          </w:tcPr>
          <w:p w14:paraId="7762EA76" w14:textId="77777777" w:rsidR="00F02363" w:rsidRPr="002E2B51" w:rsidRDefault="00F02363" w:rsidP="00F02363">
            <w:pPr>
              <w:jc w:val="both"/>
              <w:rPr>
                <w:sz w:val="22"/>
              </w:rPr>
            </w:pPr>
          </w:p>
        </w:tc>
      </w:tr>
      <w:bookmarkEnd w:id="8"/>
    </w:tbl>
    <w:p w14:paraId="461CA46E" w14:textId="77777777" w:rsidR="00D73550" w:rsidRPr="002E2B51" w:rsidRDefault="00D73550" w:rsidP="00ED740B">
      <w:pPr>
        <w:jc w:val="both"/>
        <w:rPr>
          <w:b/>
          <w:bCs/>
          <w:sz w:val="22"/>
          <w:highlight w:val="yellow"/>
        </w:rPr>
      </w:pPr>
    </w:p>
    <w:p w14:paraId="73CD504F" w14:textId="77777777" w:rsidR="004B45EE" w:rsidRDefault="004B45EE" w:rsidP="00ED740B">
      <w:pPr>
        <w:jc w:val="both"/>
        <w:rPr>
          <w:b/>
          <w:bCs/>
          <w:color w:val="0070C0"/>
          <w:sz w:val="22"/>
          <w:highlight w:val="yellow"/>
        </w:rPr>
      </w:pPr>
    </w:p>
    <w:p w14:paraId="26143DE3" w14:textId="77777777" w:rsidR="004B45EE" w:rsidRDefault="004B45EE" w:rsidP="00ED740B">
      <w:pPr>
        <w:jc w:val="both"/>
        <w:rPr>
          <w:b/>
          <w:bCs/>
          <w:color w:val="0070C0"/>
          <w:sz w:val="22"/>
          <w:highlight w:val="yellow"/>
        </w:rPr>
      </w:pPr>
    </w:p>
    <w:p w14:paraId="2BE5D081" w14:textId="77777777" w:rsidR="00B623D3" w:rsidRDefault="00B623D3">
      <w:pPr>
        <w:spacing w:after="160" w:line="259" w:lineRule="auto"/>
        <w:rPr>
          <w:b/>
          <w:bCs/>
          <w:color w:val="0070C0"/>
          <w:sz w:val="22"/>
          <w:highlight w:val="yellow"/>
        </w:rPr>
      </w:pPr>
      <w:r>
        <w:rPr>
          <w:b/>
          <w:bCs/>
          <w:color w:val="0070C0"/>
          <w:sz w:val="22"/>
          <w:highlight w:val="yellow"/>
        </w:rPr>
        <w:br w:type="page"/>
      </w:r>
    </w:p>
    <w:p w14:paraId="6C9FDBD9" w14:textId="4C24693B" w:rsidR="00ED740B" w:rsidRPr="002E2B51" w:rsidRDefault="00ED740B" w:rsidP="00ED740B">
      <w:pPr>
        <w:jc w:val="both"/>
        <w:rPr>
          <w:b/>
          <w:bCs/>
          <w:color w:val="0070C0"/>
          <w:sz w:val="22"/>
        </w:rPr>
      </w:pPr>
      <w:r w:rsidRPr="002E2B51">
        <w:rPr>
          <w:b/>
          <w:bCs/>
          <w:color w:val="0070C0"/>
          <w:sz w:val="22"/>
          <w:highlight w:val="yellow"/>
        </w:rPr>
        <w:lastRenderedPageBreak/>
        <w:t>Section D: Teacher review and analysis</w:t>
      </w:r>
    </w:p>
    <w:p w14:paraId="5A97358E" w14:textId="76EEBB98" w:rsidR="00137A98" w:rsidRPr="00A3786A" w:rsidRDefault="00137A98" w:rsidP="00137A98">
      <w:pPr>
        <w:jc w:val="both"/>
        <w:rPr>
          <w:b/>
          <w:bCs/>
          <w:color w:val="auto"/>
          <w:sz w:val="22"/>
          <w:u w:val="single"/>
        </w:rPr>
      </w:pPr>
      <w:bookmarkStart w:id="9" w:name="_Hlk128060800"/>
      <w:r w:rsidRPr="00A3786A">
        <w:rPr>
          <w:b/>
          <w:bCs/>
          <w:color w:val="auto"/>
          <w:sz w:val="22"/>
          <w:u w:val="single"/>
        </w:rPr>
        <w:t xml:space="preserve">Table 8 </w:t>
      </w:r>
      <w:r w:rsidR="00ED740B" w:rsidRPr="00A3786A">
        <w:rPr>
          <w:b/>
          <w:bCs/>
          <w:color w:val="auto"/>
          <w:sz w:val="22"/>
          <w:u w:val="single"/>
        </w:rPr>
        <w:t>–</w:t>
      </w:r>
      <w:r w:rsidRPr="00A3786A">
        <w:rPr>
          <w:b/>
          <w:bCs/>
          <w:color w:val="auto"/>
          <w:sz w:val="22"/>
          <w:u w:val="single"/>
        </w:rPr>
        <w:t xml:space="preserve"> </w:t>
      </w:r>
      <w:r w:rsidR="00ED740B" w:rsidRPr="00A3786A">
        <w:rPr>
          <w:b/>
          <w:bCs/>
          <w:color w:val="auto"/>
          <w:sz w:val="22"/>
          <w:u w:val="single"/>
        </w:rPr>
        <w:t>Staffing and Resources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113"/>
        <w:gridCol w:w="1488"/>
        <w:gridCol w:w="1174"/>
        <w:gridCol w:w="681"/>
      </w:tblGrid>
      <w:tr w:rsidR="00137A98" w:rsidRPr="002E2B51" w14:paraId="4775EB09" w14:textId="77777777" w:rsidTr="002138B9">
        <w:tc>
          <w:tcPr>
            <w:tcW w:w="7334" w:type="dxa"/>
            <w:shd w:val="clear" w:color="auto" w:fill="0070C0"/>
          </w:tcPr>
          <w:p w14:paraId="75EE67D1" w14:textId="77777777" w:rsidR="00137A98" w:rsidRPr="002E2B51" w:rsidRDefault="00137A98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308" w:type="dxa"/>
            <w:shd w:val="clear" w:color="auto" w:fill="0070C0"/>
          </w:tcPr>
          <w:p w14:paraId="5611B7F5" w14:textId="77777777" w:rsidR="00137A98" w:rsidRPr="002E2B51" w:rsidRDefault="00137A98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175" w:type="dxa"/>
            <w:shd w:val="clear" w:color="auto" w:fill="0070C0"/>
          </w:tcPr>
          <w:p w14:paraId="00CB15BD" w14:textId="69273FBC" w:rsidR="00137A98" w:rsidRPr="002E2B51" w:rsidRDefault="00C006AE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639" w:type="dxa"/>
            <w:shd w:val="clear" w:color="auto" w:fill="0070C0"/>
          </w:tcPr>
          <w:p w14:paraId="0A0D9E13" w14:textId="77777777" w:rsidR="00137A98" w:rsidRPr="002E2B51" w:rsidRDefault="00137A98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0630AC" w:rsidRPr="002E2B51" w14:paraId="031FF305" w14:textId="77777777" w:rsidTr="002138B9">
        <w:tc>
          <w:tcPr>
            <w:tcW w:w="7334" w:type="dxa"/>
          </w:tcPr>
          <w:p w14:paraId="11C69D17" w14:textId="1C9335A0" w:rsidR="000630AC" w:rsidRPr="008E7C15" w:rsidRDefault="000630AC" w:rsidP="000630AC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Send a survey to all current teaching staff (anonymous) with 5 key questions – MS Forms can be utilised. </w:t>
            </w:r>
            <w:r w:rsidR="00421208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Student emails to be provided to </w:t>
            </w:r>
            <w:r w:rsidR="009868A7">
              <w:rPr>
                <w:rFonts w:ascii="Arial" w:hAnsi="Arial" w:cs="Arial"/>
                <w:color w:val="5C5F62" w:themeColor="accent6" w:themeShade="80"/>
                <w:sz w:val="22"/>
              </w:rPr>
              <w:t>Student Communications team to distribute</w:t>
            </w:r>
            <w:r w:rsidR="00176A5D">
              <w:rPr>
                <w:rFonts w:ascii="Arial" w:hAnsi="Arial" w:cs="Arial"/>
                <w:color w:val="5C5F62" w:themeColor="accent6" w:themeShade="80"/>
                <w:sz w:val="22"/>
              </w:rPr>
              <w:t>d</w:t>
            </w:r>
            <w:r w:rsidR="00421208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.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The data can be provided as a summary document to the </w:t>
            </w:r>
            <w:r w:rsidR="002E2B51" w:rsidRPr="008E7C15">
              <w:rPr>
                <w:rFonts w:ascii="Arial" w:hAnsi="Arial" w:cs="Arial"/>
                <w:color w:val="5C5F62" w:themeColor="accent6" w:themeShade="80"/>
                <w:sz w:val="22"/>
              </w:rPr>
              <w:t>Course Coordinator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</w:t>
            </w:r>
          </w:p>
        </w:tc>
        <w:tc>
          <w:tcPr>
            <w:tcW w:w="1308" w:type="dxa"/>
          </w:tcPr>
          <w:p w14:paraId="76BF504E" w14:textId="2D7AE144" w:rsidR="00E62A1D" w:rsidRDefault="00E62A1D" w:rsidP="000630AC">
            <w:pPr>
              <w:jc w:val="both"/>
              <w:rPr>
                <w:color w:val="5C5F62" w:themeColor="accent6" w:themeShade="80"/>
                <w:sz w:val="22"/>
              </w:rPr>
            </w:pPr>
            <w:r>
              <w:rPr>
                <w:color w:val="5C5F62" w:themeColor="accent6" w:themeShade="80"/>
                <w:sz w:val="22"/>
              </w:rPr>
              <w:t>Dean, Quality and Accreditation (Q&amp;A)/</w:t>
            </w:r>
          </w:p>
          <w:p w14:paraId="0B852ADD" w14:textId="1E993628" w:rsidR="000630AC" w:rsidRPr="008E7C15" w:rsidRDefault="00E62A1D" w:rsidP="000630AC">
            <w:pPr>
              <w:jc w:val="both"/>
              <w:rPr>
                <w:color w:val="5C5F62" w:themeColor="accent6" w:themeShade="80"/>
                <w:sz w:val="22"/>
              </w:rPr>
            </w:pPr>
            <w:r>
              <w:rPr>
                <w:color w:val="5C5F62" w:themeColor="accent6" w:themeShade="80"/>
                <w:sz w:val="22"/>
              </w:rPr>
              <w:t xml:space="preserve">nominee </w:t>
            </w:r>
          </w:p>
        </w:tc>
        <w:tc>
          <w:tcPr>
            <w:tcW w:w="1175" w:type="dxa"/>
          </w:tcPr>
          <w:p w14:paraId="0ECA19E9" w14:textId="77777777" w:rsidR="000630AC" w:rsidRPr="002E2B51" w:rsidRDefault="000630AC" w:rsidP="000630AC">
            <w:pPr>
              <w:jc w:val="both"/>
              <w:rPr>
                <w:sz w:val="22"/>
              </w:rPr>
            </w:pPr>
          </w:p>
        </w:tc>
        <w:tc>
          <w:tcPr>
            <w:tcW w:w="639" w:type="dxa"/>
          </w:tcPr>
          <w:p w14:paraId="7A50A6E7" w14:textId="77777777" w:rsidR="000630AC" w:rsidRPr="002E2B51" w:rsidRDefault="000630AC" w:rsidP="000630AC">
            <w:pPr>
              <w:jc w:val="both"/>
              <w:rPr>
                <w:sz w:val="22"/>
              </w:rPr>
            </w:pPr>
          </w:p>
        </w:tc>
      </w:tr>
      <w:tr w:rsidR="000630AC" w:rsidRPr="002E2B51" w14:paraId="477A9ACA" w14:textId="77777777" w:rsidTr="002138B9">
        <w:tc>
          <w:tcPr>
            <w:tcW w:w="7334" w:type="dxa"/>
          </w:tcPr>
          <w:p w14:paraId="7BBAA71B" w14:textId="02E13D8D" w:rsidR="000630AC" w:rsidRPr="008E7C15" w:rsidRDefault="008B7CE0" w:rsidP="000630AC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>
              <w:rPr>
                <w:rFonts w:ascii="Arial" w:hAnsi="Arial" w:cs="Arial"/>
                <w:color w:val="5C5F62" w:themeColor="accent6" w:themeShade="80"/>
                <w:sz w:val="22"/>
              </w:rPr>
              <w:t xml:space="preserve">Evidence of Scholarship of Learning and Teaching (SoLT) </w:t>
            </w:r>
            <w:r w:rsidR="00C63989">
              <w:rPr>
                <w:rFonts w:ascii="Arial" w:hAnsi="Arial" w:cs="Arial"/>
                <w:color w:val="5C5F62" w:themeColor="accent6" w:themeShade="80"/>
                <w:sz w:val="22"/>
              </w:rPr>
              <w:t xml:space="preserve">for staff involved with the course, </w:t>
            </w:r>
            <w:r>
              <w:rPr>
                <w:rFonts w:ascii="Arial" w:hAnsi="Arial" w:cs="Arial"/>
                <w:color w:val="5C5F62" w:themeColor="accent6" w:themeShade="80"/>
                <w:sz w:val="22"/>
              </w:rPr>
              <w:t xml:space="preserve">is the responsibility of each institute. </w:t>
            </w:r>
            <w:r w:rsidR="00CE252F">
              <w:rPr>
                <w:rFonts w:ascii="Arial" w:hAnsi="Arial" w:cs="Arial"/>
                <w:color w:val="5C5F62" w:themeColor="accent6" w:themeShade="80"/>
                <w:sz w:val="22"/>
              </w:rPr>
              <w:t xml:space="preserve">Dr. </w:t>
            </w:r>
            <w:r w:rsidR="00C63989">
              <w:rPr>
                <w:rFonts w:ascii="Arial" w:hAnsi="Arial" w:cs="Arial"/>
                <w:color w:val="5C5F62" w:themeColor="accent6" w:themeShade="80"/>
                <w:sz w:val="22"/>
              </w:rPr>
              <w:t>Emma Price can be contacted for</w:t>
            </w:r>
            <w:r w:rsidR="00135E66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specific information relative to Academic Induction Program and Graduate Certificate of Education (Tertiary Teaching) only. </w:t>
            </w:r>
          </w:p>
        </w:tc>
        <w:tc>
          <w:tcPr>
            <w:tcW w:w="1308" w:type="dxa"/>
          </w:tcPr>
          <w:p w14:paraId="75B46306" w14:textId="77777777" w:rsidR="000630AC" w:rsidRDefault="00A505D6" w:rsidP="000630AC">
            <w:pPr>
              <w:jc w:val="both"/>
              <w:rPr>
                <w:color w:val="5C5F62" w:themeColor="accent6" w:themeShade="80"/>
                <w:sz w:val="22"/>
              </w:rPr>
            </w:pPr>
            <w:r>
              <w:rPr>
                <w:color w:val="5C5F62" w:themeColor="accent6" w:themeShade="80"/>
                <w:sz w:val="22"/>
              </w:rPr>
              <w:t>ADLT</w:t>
            </w:r>
          </w:p>
          <w:p w14:paraId="42349BA7" w14:textId="77777777" w:rsidR="00A505D6" w:rsidRDefault="00A505D6" w:rsidP="000630AC">
            <w:pPr>
              <w:jc w:val="both"/>
              <w:rPr>
                <w:color w:val="5C5F62" w:themeColor="accent6" w:themeShade="80"/>
                <w:sz w:val="22"/>
              </w:rPr>
            </w:pPr>
            <w:r>
              <w:rPr>
                <w:color w:val="5C5F62" w:themeColor="accent6" w:themeShade="80"/>
                <w:sz w:val="22"/>
              </w:rPr>
              <w:t>Head of Discipline</w:t>
            </w:r>
          </w:p>
          <w:p w14:paraId="42A9C207" w14:textId="345C8CE9" w:rsidR="00A505D6" w:rsidRPr="008E7C15" w:rsidRDefault="00A505D6" w:rsidP="000630AC">
            <w:pPr>
              <w:jc w:val="both"/>
              <w:rPr>
                <w:color w:val="5C5F62" w:themeColor="accent6" w:themeShade="80"/>
                <w:sz w:val="22"/>
              </w:rPr>
            </w:pPr>
            <w:r>
              <w:rPr>
                <w:color w:val="5C5F62" w:themeColor="accent6" w:themeShade="80"/>
                <w:sz w:val="22"/>
              </w:rPr>
              <w:t>UC</w:t>
            </w:r>
          </w:p>
        </w:tc>
        <w:tc>
          <w:tcPr>
            <w:tcW w:w="1175" w:type="dxa"/>
          </w:tcPr>
          <w:p w14:paraId="058563D5" w14:textId="77777777" w:rsidR="000630AC" w:rsidRPr="002E2B51" w:rsidRDefault="000630AC" w:rsidP="000630AC">
            <w:pPr>
              <w:jc w:val="both"/>
              <w:rPr>
                <w:sz w:val="22"/>
              </w:rPr>
            </w:pPr>
          </w:p>
        </w:tc>
        <w:tc>
          <w:tcPr>
            <w:tcW w:w="639" w:type="dxa"/>
          </w:tcPr>
          <w:p w14:paraId="69539B52" w14:textId="77777777" w:rsidR="000630AC" w:rsidRPr="002E2B51" w:rsidRDefault="000630AC" w:rsidP="000630AC">
            <w:pPr>
              <w:jc w:val="both"/>
              <w:rPr>
                <w:sz w:val="22"/>
              </w:rPr>
            </w:pPr>
          </w:p>
        </w:tc>
      </w:tr>
      <w:tr w:rsidR="000630AC" w:rsidRPr="002E2B51" w14:paraId="567065E8" w14:textId="77777777" w:rsidTr="002138B9">
        <w:tc>
          <w:tcPr>
            <w:tcW w:w="7334" w:type="dxa"/>
          </w:tcPr>
          <w:p w14:paraId="459116D7" w14:textId="456EA223" w:rsidR="00421208" w:rsidRPr="00CA1E65" w:rsidRDefault="000630AC" w:rsidP="00CA1E65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Provide summary table of other SoLT activity that the staff have engaged with over the past 2-3 years (and evidence)</w:t>
            </w:r>
            <w:r w:rsidR="00CA1E6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. Template </w:t>
            </w:r>
            <w:r w:rsidR="00176A5D">
              <w:rPr>
                <w:rFonts w:ascii="Arial" w:hAnsi="Arial" w:cs="Arial"/>
                <w:color w:val="5C5F62" w:themeColor="accent6" w:themeShade="80"/>
                <w:sz w:val="22"/>
              </w:rPr>
              <w:t xml:space="preserve">needs to clearly identify staff names, </w:t>
            </w:r>
            <w:r w:rsidR="00FA609C">
              <w:rPr>
                <w:rFonts w:ascii="Arial" w:hAnsi="Arial" w:cs="Arial"/>
                <w:color w:val="5C5F62" w:themeColor="accent6" w:themeShade="80"/>
                <w:sz w:val="22"/>
              </w:rPr>
              <w:t>delivery type, topic area and duration.</w:t>
            </w:r>
            <w:r w:rsidR="00551097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</w:t>
            </w:r>
          </w:p>
        </w:tc>
        <w:tc>
          <w:tcPr>
            <w:tcW w:w="1308" w:type="dxa"/>
          </w:tcPr>
          <w:p w14:paraId="6A261FAD" w14:textId="55285E80" w:rsidR="000630AC" w:rsidRPr="008E7C15" w:rsidRDefault="00A868D4" w:rsidP="000630AC">
            <w:pPr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>C</w:t>
            </w:r>
            <w:r w:rsidR="000157B6" w:rsidRPr="008E7C15">
              <w:rPr>
                <w:color w:val="5C5F62" w:themeColor="accent6" w:themeShade="80"/>
                <w:sz w:val="22"/>
              </w:rPr>
              <w:t>C</w:t>
            </w:r>
            <w:r w:rsidR="00ED740B" w:rsidRPr="008E7C15">
              <w:rPr>
                <w:color w:val="5C5F62" w:themeColor="accent6" w:themeShade="80"/>
                <w:sz w:val="22"/>
              </w:rPr>
              <w:t xml:space="preserve"> </w:t>
            </w:r>
          </w:p>
        </w:tc>
        <w:tc>
          <w:tcPr>
            <w:tcW w:w="1175" w:type="dxa"/>
          </w:tcPr>
          <w:p w14:paraId="539A2D6D" w14:textId="77777777" w:rsidR="000630AC" w:rsidRPr="002E2B51" w:rsidRDefault="000630AC" w:rsidP="000630AC">
            <w:pPr>
              <w:jc w:val="both"/>
              <w:rPr>
                <w:sz w:val="22"/>
              </w:rPr>
            </w:pPr>
          </w:p>
        </w:tc>
        <w:tc>
          <w:tcPr>
            <w:tcW w:w="639" w:type="dxa"/>
          </w:tcPr>
          <w:p w14:paraId="5CCD98EB" w14:textId="77777777" w:rsidR="000630AC" w:rsidRPr="002E2B51" w:rsidRDefault="000630AC" w:rsidP="000630AC">
            <w:pPr>
              <w:jc w:val="both"/>
              <w:rPr>
                <w:sz w:val="22"/>
              </w:rPr>
            </w:pPr>
          </w:p>
        </w:tc>
      </w:tr>
      <w:bookmarkEnd w:id="9"/>
    </w:tbl>
    <w:p w14:paraId="0D5F89AE" w14:textId="21B9F0E8" w:rsidR="00137A98" w:rsidRPr="002E2B51" w:rsidRDefault="00137A98" w:rsidP="00137A98">
      <w:pPr>
        <w:jc w:val="both"/>
        <w:rPr>
          <w:sz w:val="22"/>
        </w:rPr>
      </w:pPr>
    </w:p>
    <w:p w14:paraId="03A2F107" w14:textId="45AA2A31" w:rsidR="00ED740B" w:rsidRPr="002E2B51" w:rsidRDefault="001E052D" w:rsidP="00ED740B">
      <w:pPr>
        <w:jc w:val="both"/>
        <w:rPr>
          <w:b/>
          <w:bCs/>
          <w:color w:val="0070C0"/>
          <w:sz w:val="22"/>
        </w:rPr>
      </w:pPr>
      <w:r w:rsidRPr="002E2B51">
        <w:rPr>
          <w:b/>
          <w:bCs/>
          <w:color w:val="0070C0"/>
          <w:sz w:val="22"/>
          <w:highlight w:val="yellow"/>
        </w:rPr>
        <w:t>Section E: Student review and analysis</w:t>
      </w:r>
    </w:p>
    <w:p w14:paraId="2C7FEAFD" w14:textId="05F96B6B" w:rsidR="00ED740B" w:rsidRPr="002E2B51" w:rsidRDefault="00ED740B" w:rsidP="00ED740B">
      <w:pPr>
        <w:jc w:val="both"/>
        <w:rPr>
          <w:b/>
          <w:bCs/>
          <w:color w:val="auto"/>
          <w:sz w:val="22"/>
          <w:u w:val="single"/>
        </w:rPr>
      </w:pPr>
      <w:bookmarkStart w:id="10" w:name="_Hlk128060831"/>
      <w:r w:rsidRPr="002E2B51">
        <w:rPr>
          <w:b/>
          <w:bCs/>
          <w:color w:val="auto"/>
          <w:sz w:val="22"/>
          <w:u w:val="single"/>
        </w:rPr>
        <w:t xml:space="preserve">Table 9 – </w:t>
      </w:r>
      <w:r w:rsidR="00542A78" w:rsidRPr="002E2B51">
        <w:rPr>
          <w:b/>
          <w:bCs/>
          <w:color w:val="auto"/>
          <w:sz w:val="22"/>
          <w:u w:val="single"/>
        </w:rPr>
        <w:t>Student experiences and feedback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141"/>
        <w:gridCol w:w="1476"/>
        <w:gridCol w:w="1158"/>
        <w:gridCol w:w="681"/>
      </w:tblGrid>
      <w:tr w:rsidR="00ED740B" w:rsidRPr="002E2B51" w14:paraId="3EFCEFD0" w14:textId="77777777" w:rsidTr="2BCFFB61">
        <w:tc>
          <w:tcPr>
            <w:tcW w:w="7141" w:type="dxa"/>
            <w:shd w:val="clear" w:color="auto" w:fill="0070C0"/>
          </w:tcPr>
          <w:p w14:paraId="4266AFF2" w14:textId="77777777" w:rsidR="00ED740B" w:rsidRPr="002E2B51" w:rsidRDefault="00ED740B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1476" w:type="dxa"/>
            <w:shd w:val="clear" w:color="auto" w:fill="0070C0"/>
          </w:tcPr>
          <w:p w14:paraId="7878AE0D" w14:textId="77777777" w:rsidR="00ED740B" w:rsidRPr="002E2B51" w:rsidRDefault="00ED740B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158" w:type="dxa"/>
            <w:shd w:val="clear" w:color="auto" w:fill="0070C0"/>
          </w:tcPr>
          <w:p w14:paraId="48BA3271" w14:textId="3EFB616E" w:rsidR="00ED740B" w:rsidRPr="002E2B51" w:rsidRDefault="00C006AE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681" w:type="dxa"/>
            <w:shd w:val="clear" w:color="auto" w:fill="0070C0"/>
          </w:tcPr>
          <w:p w14:paraId="2A2DED7F" w14:textId="77777777" w:rsidR="00ED740B" w:rsidRPr="002E2B51" w:rsidRDefault="00ED740B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444B74" w:rsidRPr="002E2B51" w14:paraId="62470C64" w14:textId="77777777" w:rsidTr="2BCFFB61">
        <w:tc>
          <w:tcPr>
            <w:tcW w:w="7141" w:type="dxa"/>
          </w:tcPr>
          <w:p w14:paraId="0888CDC4" w14:textId="723F07C4" w:rsidR="00444B74" w:rsidRPr="008E7C15" w:rsidRDefault="00444B74" w:rsidP="00444B7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Student Evaluation of Learning and Teaching (SELT) feedback for past 24 months across all locations</w:t>
            </w:r>
            <w:r w:rsidR="00DA6F60" w:rsidRPr="008E7C15">
              <w:rPr>
                <w:rFonts w:ascii="Arial" w:hAnsi="Arial" w:cs="Arial"/>
                <w:color w:val="5C5F62" w:themeColor="accent6" w:themeShade="80"/>
                <w:sz w:val="22"/>
              </w:rPr>
              <w:t>, including partner provider reports</w:t>
            </w:r>
            <w:r w:rsidR="00F153AE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(</w:t>
            </w:r>
            <w:r w:rsidR="00694464" w:rsidRPr="008E7C15">
              <w:rPr>
                <w:rFonts w:ascii="Arial" w:hAnsi="Arial" w:cs="Arial"/>
                <w:color w:val="5C5F62" w:themeColor="accent6" w:themeShade="80"/>
                <w:sz w:val="22"/>
              </w:rPr>
              <w:t>unit</w:t>
            </w:r>
            <w:r w:rsidR="00F153AE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feedback – quantitative on</w:t>
            </w:r>
            <w:r w:rsidR="00694464" w:rsidRPr="008E7C15">
              <w:rPr>
                <w:rFonts w:ascii="Arial" w:hAnsi="Arial" w:cs="Arial"/>
                <w:color w:val="5C5F62" w:themeColor="accent6" w:themeShade="80"/>
                <w:sz w:val="22"/>
              </w:rPr>
              <w:t>ly)</w:t>
            </w:r>
          </w:p>
        </w:tc>
        <w:tc>
          <w:tcPr>
            <w:tcW w:w="1476" w:type="dxa"/>
          </w:tcPr>
          <w:p w14:paraId="034A8B75" w14:textId="4A4DA7BA" w:rsidR="00444B74" w:rsidRPr="008E7C15" w:rsidRDefault="004F29E8" w:rsidP="00444B74">
            <w:pPr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>Survey Team</w:t>
            </w:r>
          </w:p>
        </w:tc>
        <w:tc>
          <w:tcPr>
            <w:tcW w:w="1158" w:type="dxa"/>
          </w:tcPr>
          <w:p w14:paraId="5DD4C445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  <w:tc>
          <w:tcPr>
            <w:tcW w:w="681" w:type="dxa"/>
          </w:tcPr>
          <w:p w14:paraId="467A70D2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</w:tr>
      <w:tr w:rsidR="00444B74" w:rsidRPr="002E2B51" w14:paraId="10D0F7BE" w14:textId="77777777" w:rsidTr="2BCFFB61">
        <w:tc>
          <w:tcPr>
            <w:tcW w:w="7141" w:type="dxa"/>
          </w:tcPr>
          <w:p w14:paraId="5AB34BF1" w14:textId="7800846F" w:rsidR="00444B74" w:rsidRPr="00FD7E52" w:rsidRDefault="00444B74" w:rsidP="00444B74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Quality Indicators of Learning and Teaching </w:t>
            </w:r>
            <w:r w:rsidR="00445D06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(QILT) </w:t>
            </w:r>
            <w:r w:rsidRPr="00FD7E52">
              <w:rPr>
                <w:rFonts w:ascii="Arial" w:hAnsi="Arial" w:cs="Arial"/>
                <w:color w:val="5C5F62" w:themeColor="accent6" w:themeShade="80"/>
                <w:sz w:val="22"/>
              </w:rPr>
              <w:t>relevant to the discipline including reasons for withdrawal (Discipline level benchmarking – internal and external)</w:t>
            </w:r>
          </w:p>
        </w:tc>
        <w:tc>
          <w:tcPr>
            <w:tcW w:w="1476" w:type="dxa"/>
          </w:tcPr>
          <w:p w14:paraId="2B7540CE" w14:textId="1FB40FA7" w:rsidR="00444B74" w:rsidRPr="008E7C15" w:rsidRDefault="00355313" w:rsidP="00444B74">
            <w:pPr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>Survey Team</w:t>
            </w:r>
          </w:p>
        </w:tc>
        <w:tc>
          <w:tcPr>
            <w:tcW w:w="1158" w:type="dxa"/>
          </w:tcPr>
          <w:p w14:paraId="4C43FA06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  <w:tc>
          <w:tcPr>
            <w:tcW w:w="681" w:type="dxa"/>
          </w:tcPr>
          <w:p w14:paraId="66DB9431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</w:tr>
      <w:tr w:rsidR="00444B74" w:rsidRPr="002E2B51" w14:paraId="67DB1F49" w14:textId="77777777" w:rsidTr="2BCFFB61">
        <w:tc>
          <w:tcPr>
            <w:tcW w:w="7141" w:type="dxa"/>
          </w:tcPr>
          <w:p w14:paraId="3BBCE2A1" w14:textId="3E5BE44E" w:rsidR="00444B74" w:rsidRPr="00FD7E52" w:rsidRDefault="11A5F225" w:rsidP="2BCFFB6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Summary of academic integrity issues related to the </w:t>
            </w:r>
            <w:r w:rsidR="002E2B51" w:rsidRPr="00FD7E52">
              <w:rPr>
                <w:rFonts w:ascii="Arial" w:hAnsi="Arial" w:cs="Arial"/>
                <w:color w:val="5C5F62" w:themeColor="accent6" w:themeShade="80"/>
                <w:sz w:val="22"/>
              </w:rPr>
              <w:t>Course</w:t>
            </w:r>
            <w:r w:rsidR="1120A6D5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</w:t>
            </w:r>
            <w:r w:rsidR="03AFA8E7" w:rsidRPr="00FD7E52">
              <w:rPr>
                <w:rFonts w:ascii="Arial" w:hAnsi="Arial" w:cs="Arial"/>
                <w:color w:val="5C5F62" w:themeColor="accent6" w:themeShade="80"/>
                <w:sz w:val="22"/>
              </w:rPr>
              <w:t>(</w:t>
            </w:r>
            <w:r w:rsidR="4D279651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Previous </w:t>
            </w:r>
            <w:r w:rsidR="03AFA8E7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12 months </w:t>
            </w:r>
            <w:r w:rsidR="4D279651" w:rsidRPr="00FD7E52">
              <w:rPr>
                <w:rFonts w:ascii="Arial" w:hAnsi="Arial" w:cs="Arial"/>
                <w:color w:val="5C5F62" w:themeColor="accent6" w:themeShade="80"/>
                <w:sz w:val="22"/>
              </w:rPr>
              <w:t>summary aligned to t</w:t>
            </w:r>
            <w:r w:rsidR="03AFA8E7" w:rsidRPr="00FD7E52">
              <w:rPr>
                <w:rFonts w:ascii="Arial" w:hAnsi="Arial" w:cs="Arial"/>
                <w:color w:val="5C5F62" w:themeColor="accent6" w:themeShade="80"/>
                <w:sz w:val="22"/>
              </w:rPr>
              <w:t>ype, volume, year level</w:t>
            </w:r>
            <w:r w:rsidR="4D279651" w:rsidRPr="00FD7E52">
              <w:rPr>
                <w:rFonts w:ascii="Arial" w:hAnsi="Arial" w:cs="Arial"/>
                <w:color w:val="5C5F62" w:themeColor="accent6" w:themeShade="80"/>
                <w:sz w:val="22"/>
              </w:rPr>
              <w:t>, outcome)</w:t>
            </w:r>
            <w:r w:rsidR="5C1B2F05" w:rsidRPr="00FD7E52">
              <w:rPr>
                <w:rFonts w:ascii="Arial" w:hAnsi="Arial" w:cs="Arial"/>
                <w:color w:val="5C5F62" w:themeColor="accent6" w:themeShade="80"/>
                <w:sz w:val="22"/>
              </w:rPr>
              <w:t>.  Contact Deb Micalle</w:t>
            </w:r>
            <w:r w:rsidR="63F03056" w:rsidRPr="00FD7E52">
              <w:rPr>
                <w:rFonts w:ascii="Arial" w:hAnsi="Arial" w:cs="Arial"/>
                <w:color w:val="5C5F62" w:themeColor="accent6" w:themeShade="80"/>
                <w:sz w:val="22"/>
              </w:rPr>
              <w:t>f (Manager, Student Integrity)</w:t>
            </w:r>
            <w:r w:rsidR="5C1B2F05" w:rsidRPr="00FD7E52">
              <w:rPr>
                <w:rFonts w:ascii="Arial" w:hAnsi="Arial" w:cs="Arial"/>
                <w:color w:val="5C5F62" w:themeColor="accent6" w:themeShade="80"/>
                <w:sz w:val="22"/>
              </w:rPr>
              <w:t>.</w:t>
            </w:r>
            <w:r w:rsidR="209C5A81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</w:t>
            </w:r>
          </w:p>
        </w:tc>
        <w:tc>
          <w:tcPr>
            <w:tcW w:w="1476" w:type="dxa"/>
          </w:tcPr>
          <w:p w14:paraId="584F1394" w14:textId="7BC4F2BC" w:rsidR="00444B74" w:rsidRPr="00B032E7" w:rsidRDefault="5C1B2F05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Academic Integrity Unit</w:t>
            </w:r>
          </w:p>
        </w:tc>
        <w:tc>
          <w:tcPr>
            <w:tcW w:w="1158" w:type="dxa"/>
          </w:tcPr>
          <w:p w14:paraId="6CAEED7A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  <w:tc>
          <w:tcPr>
            <w:tcW w:w="681" w:type="dxa"/>
          </w:tcPr>
          <w:p w14:paraId="0DD963EC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</w:tr>
      <w:tr w:rsidR="00444B74" w:rsidRPr="002E2B51" w14:paraId="3EC28AEF" w14:textId="77777777" w:rsidTr="2BCFFB61">
        <w:tc>
          <w:tcPr>
            <w:tcW w:w="7141" w:type="dxa"/>
          </w:tcPr>
          <w:p w14:paraId="3AE29763" w14:textId="7A291540" w:rsidR="00444B74" w:rsidRPr="00FD7E52" w:rsidRDefault="11A5F225" w:rsidP="2BCFFB6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Summary of </w:t>
            </w:r>
            <w:r w:rsidR="7F9892B2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student </w:t>
            </w:r>
            <w:r w:rsidRPr="00FD7E52">
              <w:rPr>
                <w:rFonts w:ascii="Arial" w:hAnsi="Arial" w:cs="Arial"/>
                <w:color w:val="5C5F62" w:themeColor="accent6" w:themeShade="80"/>
                <w:sz w:val="22"/>
              </w:rPr>
              <w:t>appeal</w:t>
            </w:r>
            <w:r w:rsidR="7F9892B2" w:rsidRPr="00FD7E52">
              <w:rPr>
                <w:rFonts w:ascii="Arial" w:hAnsi="Arial" w:cs="Arial"/>
                <w:color w:val="5C5F62" w:themeColor="accent6" w:themeShade="80"/>
                <w:sz w:val="22"/>
              </w:rPr>
              <w:t>s (university level)</w:t>
            </w:r>
            <w:r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related to the </w:t>
            </w:r>
            <w:r w:rsidR="002E2B51" w:rsidRPr="00FD7E52">
              <w:rPr>
                <w:rFonts w:ascii="Arial" w:hAnsi="Arial" w:cs="Arial"/>
                <w:color w:val="5C5F62" w:themeColor="accent6" w:themeShade="80"/>
                <w:sz w:val="22"/>
              </w:rPr>
              <w:t>Course</w:t>
            </w:r>
            <w:r w:rsidR="1120A6D5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</w:t>
            </w:r>
            <w:r w:rsidR="0B2D2244" w:rsidRPr="00FD7E52">
              <w:rPr>
                <w:rFonts w:ascii="Arial" w:hAnsi="Arial" w:cs="Arial"/>
                <w:color w:val="5C5F62" w:themeColor="accent6" w:themeShade="80"/>
                <w:sz w:val="22"/>
              </w:rPr>
              <w:t>(</w:t>
            </w:r>
            <w:r w:rsidR="5E9583FB" w:rsidRPr="00FD7E52">
              <w:rPr>
                <w:rFonts w:ascii="Arial" w:hAnsi="Arial" w:cs="Arial"/>
                <w:color w:val="5C5F62" w:themeColor="accent6" w:themeShade="80"/>
                <w:sz w:val="22"/>
              </w:rPr>
              <w:t>12 months</w:t>
            </w:r>
            <w:r w:rsidR="7F9892B2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; </w:t>
            </w:r>
            <w:r w:rsidR="0B2D2244" w:rsidRPr="00FD7E52">
              <w:rPr>
                <w:rFonts w:ascii="Arial" w:hAnsi="Arial" w:cs="Arial"/>
                <w:color w:val="5C5F62" w:themeColor="accent6" w:themeShade="80"/>
                <w:sz w:val="22"/>
              </w:rPr>
              <w:t>Outcome</w:t>
            </w:r>
            <w:r w:rsidR="7F9892B2" w:rsidRPr="00FD7E52">
              <w:rPr>
                <w:rFonts w:ascii="Arial" w:hAnsi="Arial" w:cs="Arial"/>
                <w:color w:val="5C5F62" w:themeColor="accent6" w:themeShade="80"/>
                <w:sz w:val="22"/>
              </w:rPr>
              <w:t>;</w:t>
            </w:r>
            <w:r w:rsidR="0B2D2244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Type of appeal)</w:t>
            </w:r>
            <w:r w:rsidR="7EB80FC8" w:rsidRPr="00FD7E52">
              <w:rPr>
                <w:rFonts w:ascii="Arial" w:hAnsi="Arial" w:cs="Arial"/>
                <w:color w:val="5C5F62" w:themeColor="accent6" w:themeShade="80"/>
                <w:sz w:val="22"/>
              </w:rPr>
              <w:t>. Contact Deb Micallef</w:t>
            </w:r>
            <w:r w:rsidR="3FF727A4" w:rsidRPr="00FD7E52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(Manager, Student Integrity).</w:t>
            </w:r>
          </w:p>
        </w:tc>
        <w:tc>
          <w:tcPr>
            <w:tcW w:w="1476" w:type="dxa"/>
          </w:tcPr>
          <w:p w14:paraId="21D68855" w14:textId="73C2CF28" w:rsidR="00444B74" w:rsidRPr="00B032E7" w:rsidRDefault="3FF727A4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Academic Integrity Unit</w:t>
            </w:r>
          </w:p>
        </w:tc>
        <w:tc>
          <w:tcPr>
            <w:tcW w:w="1158" w:type="dxa"/>
          </w:tcPr>
          <w:p w14:paraId="3E38F6C7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  <w:tc>
          <w:tcPr>
            <w:tcW w:w="681" w:type="dxa"/>
          </w:tcPr>
          <w:p w14:paraId="2A5FF83A" w14:textId="77777777" w:rsidR="00444B74" w:rsidRPr="002E2B51" w:rsidRDefault="00444B74" w:rsidP="00444B74">
            <w:pPr>
              <w:jc w:val="both"/>
              <w:rPr>
                <w:sz w:val="22"/>
              </w:rPr>
            </w:pPr>
          </w:p>
        </w:tc>
      </w:tr>
      <w:tr w:rsidR="00F153AE" w:rsidRPr="002E2B51" w14:paraId="1943E144" w14:textId="77777777" w:rsidTr="2BCFFB61">
        <w:tc>
          <w:tcPr>
            <w:tcW w:w="7141" w:type="dxa"/>
          </w:tcPr>
          <w:p w14:paraId="480D31F7" w14:textId="6719CE58" w:rsidR="00F153AE" w:rsidRPr="008E7C15" w:rsidRDefault="00F153AE" w:rsidP="00F153AE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Send a survey to 5-10 graduate students as nominated by the </w:t>
            </w:r>
            <w:r w:rsidR="002E2B51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Course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Coordinator</w:t>
            </w:r>
            <w:r w:rsidR="00265CDA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using M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S Forms</w:t>
            </w:r>
            <w:r w:rsidR="00265CDA" w:rsidRPr="008E7C15">
              <w:rPr>
                <w:rFonts w:ascii="Arial" w:hAnsi="Arial" w:cs="Arial"/>
                <w:color w:val="5C5F62" w:themeColor="accent6" w:themeShade="80"/>
                <w:sz w:val="22"/>
              </w:rPr>
              <w:t>.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Student </w:t>
            </w:r>
            <w:r w:rsidR="00265CDA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contact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emails to be provided to </w:t>
            </w:r>
            <w:r w:rsidR="004C1C7B">
              <w:rPr>
                <w:rFonts w:ascii="Arial" w:hAnsi="Arial" w:cs="Arial"/>
                <w:color w:val="5C5F62" w:themeColor="accent6" w:themeShade="80"/>
                <w:sz w:val="22"/>
              </w:rPr>
              <w:t xml:space="preserve">Alumni </w:t>
            </w:r>
            <w:r w:rsidR="001C638B">
              <w:rPr>
                <w:rFonts w:ascii="Arial" w:hAnsi="Arial" w:cs="Arial"/>
                <w:color w:val="5C5F62" w:themeColor="accent6" w:themeShade="80"/>
                <w:sz w:val="22"/>
              </w:rPr>
              <w:t xml:space="preserve">Email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to </w:t>
            </w:r>
            <w:r w:rsidR="001C638B">
              <w:rPr>
                <w:rFonts w:ascii="Arial" w:hAnsi="Arial" w:cs="Arial"/>
                <w:color w:val="5C5F62" w:themeColor="accent6" w:themeShade="80"/>
                <w:sz w:val="22"/>
              </w:rPr>
              <w:t xml:space="preserve">distribute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the survey. The data can be provided as a summary document to the </w:t>
            </w:r>
            <w:r w:rsidR="002E2B51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Course 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Coordinator</w:t>
            </w:r>
            <w:r w:rsidR="00D062AB" w:rsidRPr="008E7C15">
              <w:rPr>
                <w:rFonts w:ascii="Arial" w:hAnsi="Arial" w:cs="Arial"/>
                <w:color w:val="5C5F62" w:themeColor="accent6" w:themeShade="80"/>
                <w:sz w:val="22"/>
              </w:rPr>
              <w:t>. The timing of the survey should be led by the Course Coordinator.</w:t>
            </w:r>
          </w:p>
        </w:tc>
        <w:tc>
          <w:tcPr>
            <w:tcW w:w="1476" w:type="dxa"/>
          </w:tcPr>
          <w:p w14:paraId="0D201588" w14:textId="56F31FEB" w:rsidR="000F34F2" w:rsidRDefault="000F34F2" w:rsidP="000F34F2">
            <w:pPr>
              <w:jc w:val="both"/>
              <w:rPr>
                <w:color w:val="5C5F62" w:themeColor="accent6" w:themeShade="80"/>
                <w:sz w:val="22"/>
              </w:rPr>
            </w:pPr>
            <w:r>
              <w:rPr>
                <w:color w:val="5C5F62" w:themeColor="accent6" w:themeShade="80"/>
                <w:sz w:val="22"/>
              </w:rPr>
              <w:t>Dean</w:t>
            </w:r>
            <w:r>
              <w:rPr>
                <w:color w:val="5C5F62" w:themeColor="accent6" w:themeShade="80"/>
                <w:sz w:val="22"/>
              </w:rPr>
              <w:t xml:space="preserve"> </w:t>
            </w:r>
            <w:r>
              <w:rPr>
                <w:color w:val="5C5F62" w:themeColor="accent6" w:themeShade="80"/>
                <w:sz w:val="22"/>
              </w:rPr>
              <w:t>(Q&amp;A)/</w:t>
            </w:r>
          </w:p>
          <w:p w14:paraId="3D42AADF" w14:textId="22E6C65E" w:rsidR="00F153AE" w:rsidRPr="008E7C15" w:rsidRDefault="000F34F2" w:rsidP="000F34F2">
            <w:pPr>
              <w:jc w:val="both"/>
              <w:rPr>
                <w:color w:val="5C5F62" w:themeColor="accent6" w:themeShade="80"/>
                <w:sz w:val="22"/>
              </w:rPr>
            </w:pPr>
            <w:r>
              <w:rPr>
                <w:color w:val="5C5F62" w:themeColor="accent6" w:themeShade="80"/>
                <w:sz w:val="22"/>
              </w:rPr>
              <w:t>nominee</w:t>
            </w:r>
          </w:p>
        </w:tc>
        <w:tc>
          <w:tcPr>
            <w:tcW w:w="1158" w:type="dxa"/>
          </w:tcPr>
          <w:p w14:paraId="41A1F432" w14:textId="77777777" w:rsidR="00F153AE" w:rsidRPr="002E2B51" w:rsidRDefault="00F153AE" w:rsidP="00F153AE">
            <w:pPr>
              <w:jc w:val="both"/>
              <w:rPr>
                <w:sz w:val="22"/>
              </w:rPr>
            </w:pPr>
          </w:p>
        </w:tc>
        <w:tc>
          <w:tcPr>
            <w:tcW w:w="681" w:type="dxa"/>
          </w:tcPr>
          <w:p w14:paraId="7D21EB11" w14:textId="77777777" w:rsidR="00F153AE" w:rsidRPr="002E2B51" w:rsidRDefault="00F153AE" w:rsidP="00F153AE">
            <w:pPr>
              <w:jc w:val="both"/>
              <w:rPr>
                <w:sz w:val="22"/>
              </w:rPr>
            </w:pPr>
          </w:p>
        </w:tc>
      </w:tr>
      <w:tr w:rsidR="00F153AE" w:rsidRPr="002E2B51" w14:paraId="3D0B6A00" w14:textId="77777777" w:rsidTr="2BCFFB61">
        <w:tc>
          <w:tcPr>
            <w:tcW w:w="7141" w:type="dxa"/>
          </w:tcPr>
          <w:p w14:paraId="08896B9E" w14:textId="7C80C616" w:rsidR="00F153AE" w:rsidRPr="008E7C15" w:rsidRDefault="005766F5" w:rsidP="2BCFFB6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2BCFFB61">
              <w:rPr>
                <w:rFonts w:ascii="Arial" w:hAnsi="Arial" w:cs="Arial"/>
                <w:color w:val="5C5F62" w:themeColor="accent6" w:themeShade="80"/>
                <w:sz w:val="22"/>
              </w:rPr>
              <w:t>Student engagement with student academic support services including PASS, Learning Skill Advisor Drop-In’s and Online Study Support (Studio</w:t>
            </w:r>
            <w:r w:rsidR="31C54813" w:rsidRPr="2BCFFB61">
              <w:rPr>
                <w:rFonts w:ascii="Arial" w:hAnsi="Arial" w:cs="Arial"/>
                <w:color w:val="5C5F62" w:themeColor="accent6" w:themeShade="80"/>
                <w:sz w:val="22"/>
              </w:rPr>
              <w:t>s</w:t>
            </w:r>
            <w:r w:rsidRPr="2BCFFB61">
              <w:rPr>
                <w:rFonts w:ascii="Arial" w:hAnsi="Arial" w:cs="Arial"/>
                <w:color w:val="5C5F62" w:themeColor="accent6" w:themeShade="80"/>
                <w:sz w:val="22"/>
              </w:rPr>
              <w:t>ity) over the past 12 months</w:t>
            </w:r>
            <w:r w:rsidR="00E13275" w:rsidRPr="2BCFFB61">
              <w:rPr>
                <w:rFonts w:ascii="Arial" w:hAnsi="Arial" w:cs="Arial"/>
                <w:color w:val="5C5F62" w:themeColor="accent6" w:themeShade="80"/>
                <w:sz w:val="22"/>
              </w:rPr>
              <w:t>. Contact Kiri Rawson</w:t>
            </w:r>
            <w:r w:rsidR="775E9BD9" w:rsidRPr="2BCFFB6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(Manager, Learning and Academic Skills Success (LASS) </w:t>
            </w:r>
          </w:p>
        </w:tc>
        <w:tc>
          <w:tcPr>
            <w:tcW w:w="1476" w:type="dxa"/>
          </w:tcPr>
          <w:p w14:paraId="1AF24B57" w14:textId="12014FB0" w:rsidR="00F153AE" w:rsidRPr="008E7C15" w:rsidRDefault="00E13275" w:rsidP="2BCFFB61">
            <w:pPr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LASS</w:t>
            </w:r>
          </w:p>
        </w:tc>
        <w:tc>
          <w:tcPr>
            <w:tcW w:w="1158" w:type="dxa"/>
          </w:tcPr>
          <w:p w14:paraId="5C411242" w14:textId="77777777" w:rsidR="00F153AE" w:rsidRPr="002E2B51" w:rsidRDefault="00F153AE" w:rsidP="00F153AE">
            <w:pPr>
              <w:jc w:val="both"/>
              <w:rPr>
                <w:sz w:val="22"/>
              </w:rPr>
            </w:pPr>
          </w:p>
        </w:tc>
        <w:tc>
          <w:tcPr>
            <w:tcW w:w="681" w:type="dxa"/>
          </w:tcPr>
          <w:p w14:paraId="47665D05" w14:textId="77777777" w:rsidR="00F153AE" w:rsidRPr="002E2B51" w:rsidRDefault="00F153AE" w:rsidP="00F153AE">
            <w:pPr>
              <w:jc w:val="both"/>
              <w:rPr>
                <w:sz w:val="22"/>
              </w:rPr>
            </w:pPr>
          </w:p>
        </w:tc>
      </w:tr>
      <w:bookmarkEnd w:id="10"/>
    </w:tbl>
    <w:p w14:paraId="24BAC410" w14:textId="2B69AA66" w:rsidR="00D250FA" w:rsidRDefault="00D250FA">
      <w:pPr>
        <w:spacing w:after="160" w:line="259" w:lineRule="auto"/>
        <w:rPr>
          <w:b/>
          <w:bCs/>
          <w:color w:val="0070C0"/>
          <w:sz w:val="22"/>
          <w:highlight w:val="yellow"/>
        </w:rPr>
      </w:pPr>
      <w:r>
        <w:rPr>
          <w:b/>
          <w:bCs/>
          <w:color w:val="0070C0"/>
          <w:sz w:val="22"/>
          <w:highlight w:val="yellow"/>
        </w:rPr>
        <w:br w:type="page"/>
      </w:r>
    </w:p>
    <w:p w14:paraId="0AD9ED2D" w14:textId="276F5818" w:rsidR="005F4239" w:rsidRPr="002E2B51" w:rsidRDefault="005F4239" w:rsidP="005F4239">
      <w:pPr>
        <w:jc w:val="both"/>
        <w:rPr>
          <w:b/>
          <w:bCs/>
          <w:color w:val="0070C0"/>
          <w:sz w:val="22"/>
        </w:rPr>
      </w:pPr>
      <w:r w:rsidRPr="002E2B51">
        <w:rPr>
          <w:b/>
          <w:bCs/>
          <w:color w:val="0070C0"/>
          <w:sz w:val="22"/>
          <w:highlight w:val="yellow"/>
        </w:rPr>
        <w:lastRenderedPageBreak/>
        <w:t>Section F:</w:t>
      </w:r>
      <w:r w:rsidR="00FF02A0" w:rsidRPr="002E2B51">
        <w:rPr>
          <w:b/>
          <w:bCs/>
          <w:color w:val="0070C0"/>
          <w:sz w:val="22"/>
          <w:highlight w:val="yellow"/>
        </w:rPr>
        <w:t xml:space="preserve"> Aligning to the Minimum Co-operative Standards (MiCS) </w:t>
      </w:r>
    </w:p>
    <w:p w14:paraId="656C995C" w14:textId="3F9DB8A7" w:rsidR="005F4239" w:rsidRPr="002E2B51" w:rsidRDefault="005F4239" w:rsidP="005F4239">
      <w:pPr>
        <w:jc w:val="both"/>
        <w:rPr>
          <w:b/>
          <w:bCs/>
          <w:color w:val="0070C0"/>
          <w:sz w:val="22"/>
          <w:u w:val="single"/>
        </w:rPr>
      </w:pPr>
      <w:bookmarkStart w:id="11" w:name="_Hlk128060874"/>
      <w:r w:rsidRPr="00A3786A">
        <w:rPr>
          <w:b/>
          <w:bCs/>
          <w:color w:val="auto"/>
          <w:sz w:val="22"/>
          <w:u w:val="single"/>
        </w:rPr>
        <w:t xml:space="preserve">Table </w:t>
      </w:r>
      <w:r w:rsidR="00FF02A0" w:rsidRPr="00A3786A">
        <w:rPr>
          <w:b/>
          <w:bCs/>
          <w:color w:val="auto"/>
          <w:sz w:val="22"/>
          <w:u w:val="single"/>
        </w:rPr>
        <w:t>10</w:t>
      </w:r>
      <w:r w:rsidRPr="00A3786A">
        <w:rPr>
          <w:b/>
          <w:bCs/>
          <w:color w:val="auto"/>
          <w:sz w:val="22"/>
          <w:u w:val="single"/>
        </w:rPr>
        <w:t xml:space="preserve"> – </w:t>
      </w:r>
      <w:r w:rsidR="00FF02A0" w:rsidRPr="00A3786A">
        <w:rPr>
          <w:b/>
          <w:bCs/>
          <w:color w:val="auto"/>
          <w:sz w:val="22"/>
          <w:u w:val="single"/>
        </w:rPr>
        <w:t>Minimum Co-operative Standards (MiCS)</w:t>
      </w:r>
      <w:r w:rsidR="00AF6FD6" w:rsidRPr="00A3786A">
        <w:rPr>
          <w:b/>
          <w:bCs/>
          <w:color w:val="auto"/>
          <w:sz w:val="22"/>
          <w:u w:val="single"/>
        </w:rPr>
        <w:t xml:space="preserve"> (Link to</w:t>
      </w:r>
      <w:r w:rsidR="00AF6FD6" w:rsidRPr="002E2B51">
        <w:rPr>
          <w:b/>
          <w:bCs/>
          <w:sz w:val="22"/>
          <w:u w:val="single"/>
        </w:rPr>
        <w:t xml:space="preserve"> </w:t>
      </w:r>
      <w:hyperlink r:id="rId18" w:history="1">
        <w:r w:rsidR="00AF6FD6" w:rsidRPr="002E2B51">
          <w:rPr>
            <w:rStyle w:val="Hyperlink"/>
            <w:b/>
            <w:bCs/>
            <w:color w:val="0070C0"/>
            <w:sz w:val="22"/>
          </w:rPr>
          <w:t>Sharepoint Resources</w:t>
        </w:r>
      </w:hyperlink>
      <w:r w:rsidR="00AF6FD6" w:rsidRPr="002E2B51">
        <w:rPr>
          <w:b/>
          <w:bCs/>
          <w:color w:val="0070C0"/>
          <w:sz w:val="22"/>
          <w:u w:val="single"/>
        </w:rPr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960"/>
        <w:gridCol w:w="2520"/>
        <w:gridCol w:w="1158"/>
        <w:gridCol w:w="818"/>
      </w:tblGrid>
      <w:tr w:rsidR="005F4239" w:rsidRPr="002E2B51" w14:paraId="44B42245" w14:textId="77777777" w:rsidTr="002B498C">
        <w:tc>
          <w:tcPr>
            <w:tcW w:w="6053" w:type="dxa"/>
            <w:shd w:val="clear" w:color="auto" w:fill="0070C0"/>
          </w:tcPr>
          <w:p w14:paraId="1244393D" w14:textId="77777777" w:rsidR="005F4239" w:rsidRPr="002E2B51" w:rsidRDefault="005F4239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2542" w:type="dxa"/>
            <w:shd w:val="clear" w:color="auto" w:fill="0070C0"/>
          </w:tcPr>
          <w:p w14:paraId="5E549254" w14:textId="77777777" w:rsidR="005F4239" w:rsidRPr="002E2B51" w:rsidRDefault="005F4239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040" w:type="dxa"/>
            <w:shd w:val="clear" w:color="auto" w:fill="0070C0"/>
          </w:tcPr>
          <w:p w14:paraId="6D7E910E" w14:textId="563B9847" w:rsidR="005F4239" w:rsidRPr="002E2B51" w:rsidRDefault="00C006AE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21" w:type="dxa"/>
            <w:shd w:val="clear" w:color="auto" w:fill="0070C0"/>
          </w:tcPr>
          <w:p w14:paraId="2B8FBF8C" w14:textId="77777777" w:rsidR="005F4239" w:rsidRPr="002E2B51" w:rsidRDefault="005F4239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2B498C" w:rsidRPr="002E2B51" w14:paraId="3D863A7A" w14:textId="77777777" w:rsidTr="00834764">
        <w:trPr>
          <w:trHeight w:val="1670"/>
        </w:trPr>
        <w:tc>
          <w:tcPr>
            <w:tcW w:w="6053" w:type="dxa"/>
          </w:tcPr>
          <w:p w14:paraId="73FB2A26" w14:textId="2039185E" w:rsidR="002B498C" w:rsidRPr="008E7C15" w:rsidRDefault="002B498C" w:rsidP="00715329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Criteria 1 | Co-design with industry and students </w:t>
            </w:r>
          </w:p>
          <w:p w14:paraId="058CEAA5" w14:textId="620F5D4B" w:rsidR="002B498C" w:rsidRPr="008E7C15" w:rsidRDefault="002B498C" w:rsidP="00AF6FD6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      Criteria 2 | Co-develop with industry and students </w:t>
            </w:r>
          </w:p>
          <w:p w14:paraId="0A1272B8" w14:textId="40570E6C" w:rsidR="002B498C" w:rsidRPr="008E7C15" w:rsidRDefault="002B498C" w:rsidP="00AF6FD6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      Criteria 3 | Co-delivery with industry </w:t>
            </w:r>
          </w:p>
          <w:p w14:paraId="00C7A7DB" w14:textId="504A6C7C" w:rsidR="002B498C" w:rsidRPr="008E7C15" w:rsidRDefault="002B498C" w:rsidP="00AF6FD6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      Criteria 4 | FedTASK alignment</w:t>
            </w:r>
          </w:p>
          <w:p w14:paraId="067F3A14" w14:textId="30C187C6" w:rsidR="002B498C" w:rsidRPr="008E7C15" w:rsidRDefault="002B498C" w:rsidP="00AF6FD6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      Criteria 5 | Workplace learning and career preparation </w:t>
            </w:r>
          </w:p>
          <w:p w14:paraId="59E3C99D" w14:textId="6DFC5E0D" w:rsidR="002B498C" w:rsidRPr="008E7C15" w:rsidRDefault="002B498C" w:rsidP="00AF6FD6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      Criteria 6 | Authentic Assessment </w:t>
            </w:r>
          </w:p>
          <w:p w14:paraId="4D9384B0" w14:textId="09D963E6" w:rsidR="002B498C" w:rsidRPr="008E7C15" w:rsidRDefault="002B498C" w:rsidP="00AF6FD6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      Criteria 7 | Industry-link/industry-facing experiences </w:t>
            </w:r>
          </w:p>
        </w:tc>
        <w:tc>
          <w:tcPr>
            <w:tcW w:w="2542" w:type="dxa"/>
          </w:tcPr>
          <w:p w14:paraId="74E6D8A8" w14:textId="52A3FBBD" w:rsidR="002B498C" w:rsidRPr="008E7C15" w:rsidRDefault="00241C78" w:rsidP="00AF6FD6">
            <w:pPr>
              <w:spacing w:after="0"/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>Unit</w:t>
            </w:r>
            <w:r w:rsidR="002B498C" w:rsidRPr="008E7C15">
              <w:rPr>
                <w:color w:val="5C5F62" w:themeColor="accent6" w:themeShade="80"/>
                <w:sz w:val="22"/>
              </w:rPr>
              <w:t xml:space="preserve"> Coordinator into Excel spreadsheet</w:t>
            </w:r>
            <w:r w:rsidRPr="008E7C15">
              <w:rPr>
                <w:color w:val="5C5F62" w:themeColor="accent6" w:themeShade="80"/>
                <w:sz w:val="22"/>
              </w:rPr>
              <w:t xml:space="preserve"> (or in Curriculum Centre)</w:t>
            </w:r>
          </w:p>
          <w:p w14:paraId="7C8E0BB1" w14:textId="77777777" w:rsidR="002B498C" w:rsidRPr="008E7C15" w:rsidRDefault="002B498C" w:rsidP="00AF6FD6">
            <w:pPr>
              <w:spacing w:after="0"/>
              <w:jc w:val="both"/>
              <w:rPr>
                <w:color w:val="5C5F62" w:themeColor="accent6" w:themeShade="80"/>
                <w:sz w:val="22"/>
              </w:rPr>
            </w:pPr>
          </w:p>
          <w:p w14:paraId="2F5622B0" w14:textId="69544D4E" w:rsidR="002B498C" w:rsidRPr="008E7C15" w:rsidRDefault="002B498C" w:rsidP="00AF6FD6">
            <w:pPr>
              <w:spacing w:after="0"/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 xml:space="preserve">Collated by </w:t>
            </w:r>
            <w:r w:rsidR="002E2B51" w:rsidRPr="008E7C15">
              <w:rPr>
                <w:color w:val="5C5F62" w:themeColor="accent6" w:themeShade="80"/>
                <w:sz w:val="22"/>
              </w:rPr>
              <w:t xml:space="preserve">Course </w:t>
            </w:r>
            <w:r w:rsidRPr="008E7C15">
              <w:rPr>
                <w:color w:val="5C5F62" w:themeColor="accent6" w:themeShade="80"/>
                <w:sz w:val="22"/>
              </w:rPr>
              <w:t>Coordinator</w:t>
            </w:r>
          </w:p>
        </w:tc>
        <w:tc>
          <w:tcPr>
            <w:tcW w:w="1040" w:type="dxa"/>
          </w:tcPr>
          <w:p w14:paraId="167D901C" w14:textId="77777777" w:rsidR="002B498C" w:rsidRPr="002E2B51" w:rsidRDefault="002B498C" w:rsidP="00AF6FD6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821" w:type="dxa"/>
          </w:tcPr>
          <w:p w14:paraId="6A0E314D" w14:textId="77777777" w:rsidR="002B498C" w:rsidRPr="002E2B51" w:rsidRDefault="002B498C" w:rsidP="00AF6FD6">
            <w:pPr>
              <w:spacing w:after="0"/>
              <w:jc w:val="both"/>
              <w:rPr>
                <w:sz w:val="22"/>
              </w:rPr>
            </w:pPr>
          </w:p>
        </w:tc>
      </w:tr>
      <w:bookmarkEnd w:id="11"/>
    </w:tbl>
    <w:p w14:paraId="45D14E84" w14:textId="0A6DF11F" w:rsidR="005F4239" w:rsidRPr="002E2B51" w:rsidRDefault="005F4239" w:rsidP="005F4239">
      <w:pPr>
        <w:jc w:val="both"/>
        <w:rPr>
          <w:sz w:val="22"/>
        </w:rPr>
      </w:pPr>
    </w:p>
    <w:p w14:paraId="434D1D70" w14:textId="42008701" w:rsidR="00C11CC1" w:rsidRPr="00A3786A" w:rsidRDefault="00C11CC1" w:rsidP="00C11CC1">
      <w:pPr>
        <w:jc w:val="both"/>
        <w:rPr>
          <w:b/>
          <w:bCs/>
          <w:color w:val="auto"/>
          <w:sz w:val="22"/>
          <w:u w:val="single"/>
        </w:rPr>
      </w:pPr>
      <w:bookmarkStart w:id="12" w:name="_Hlk128060904"/>
      <w:r w:rsidRPr="00A3786A">
        <w:rPr>
          <w:b/>
          <w:bCs/>
          <w:color w:val="auto"/>
          <w:sz w:val="22"/>
          <w:u w:val="single"/>
        </w:rPr>
        <w:t xml:space="preserve">Table 11 – Industry engagement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963"/>
        <w:gridCol w:w="2517"/>
        <w:gridCol w:w="1158"/>
        <w:gridCol w:w="818"/>
      </w:tblGrid>
      <w:tr w:rsidR="00C11CC1" w:rsidRPr="002E2B51" w14:paraId="1CD39BE3" w14:textId="77777777" w:rsidTr="2BCFFB61">
        <w:tc>
          <w:tcPr>
            <w:tcW w:w="6091" w:type="dxa"/>
            <w:shd w:val="clear" w:color="auto" w:fill="0070C0"/>
          </w:tcPr>
          <w:p w14:paraId="006F2E87" w14:textId="77777777" w:rsidR="00C11CC1" w:rsidRPr="002E2B51" w:rsidRDefault="00C11CC1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2551" w:type="dxa"/>
            <w:shd w:val="clear" w:color="auto" w:fill="0070C0"/>
          </w:tcPr>
          <w:p w14:paraId="4458A68B" w14:textId="77777777" w:rsidR="00C11CC1" w:rsidRPr="002E2B51" w:rsidRDefault="00C11CC1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992" w:type="dxa"/>
            <w:shd w:val="clear" w:color="auto" w:fill="0070C0"/>
          </w:tcPr>
          <w:p w14:paraId="17F9F080" w14:textId="2CCC2183" w:rsidR="00C11CC1" w:rsidRPr="002E2B51" w:rsidRDefault="00C006AE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22" w:type="dxa"/>
            <w:shd w:val="clear" w:color="auto" w:fill="0070C0"/>
          </w:tcPr>
          <w:p w14:paraId="6A8C20CF" w14:textId="77777777" w:rsidR="00C11CC1" w:rsidRPr="002E2B51" w:rsidRDefault="00C11CC1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C11CC1" w:rsidRPr="002E2B51" w14:paraId="11C22BF2" w14:textId="77777777" w:rsidTr="2BCFFB61">
        <w:tc>
          <w:tcPr>
            <w:tcW w:w="6091" w:type="dxa"/>
          </w:tcPr>
          <w:p w14:paraId="539B9C6F" w14:textId="530C3515" w:rsidR="00C11CC1" w:rsidRPr="008E7C15" w:rsidRDefault="00C572B6" w:rsidP="00C572B6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Terms of Reference and membership of any industry advisory committees for the </w:t>
            </w:r>
            <w:r w:rsidR="004409D2" w:rsidRPr="008E7C15">
              <w:rPr>
                <w:rFonts w:ascii="Arial" w:hAnsi="Arial" w:cs="Arial"/>
                <w:color w:val="5C5F62" w:themeColor="accent6" w:themeShade="80"/>
                <w:sz w:val="22"/>
              </w:rPr>
              <w:t>course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, and meeting minutes, if relevant</w:t>
            </w:r>
          </w:p>
        </w:tc>
        <w:tc>
          <w:tcPr>
            <w:tcW w:w="2551" w:type="dxa"/>
          </w:tcPr>
          <w:p w14:paraId="13CD30DC" w14:textId="223F34A4" w:rsidR="00C11CC1" w:rsidRPr="008E7C15" w:rsidRDefault="002E2B51" w:rsidP="00D806CA">
            <w:pPr>
              <w:spacing w:after="0"/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 xml:space="preserve">Course </w:t>
            </w:r>
            <w:r w:rsidR="00C572B6" w:rsidRPr="008E7C15">
              <w:rPr>
                <w:color w:val="5C5F62" w:themeColor="accent6" w:themeShade="80"/>
                <w:sz w:val="22"/>
              </w:rPr>
              <w:t>Coordinator</w:t>
            </w:r>
          </w:p>
        </w:tc>
        <w:tc>
          <w:tcPr>
            <w:tcW w:w="992" w:type="dxa"/>
          </w:tcPr>
          <w:p w14:paraId="41D815EE" w14:textId="77777777" w:rsidR="00C11CC1" w:rsidRPr="002E2B51" w:rsidRDefault="00C11CC1" w:rsidP="00D806CA">
            <w:pPr>
              <w:spacing w:after="0"/>
              <w:jc w:val="both"/>
              <w:rPr>
                <w:color w:val="auto"/>
                <w:sz w:val="22"/>
              </w:rPr>
            </w:pPr>
          </w:p>
        </w:tc>
        <w:tc>
          <w:tcPr>
            <w:tcW w:w="822" w:type="dxa"/>
          </w:tcPr>
          <w:p w14:paraId="19CE132C" w14:textId="77777777" w:rsidR="00C11CC1" w:rsidRPr="002E2B51" w:rsidRDefault="00C11CC1" w:rsidP="00D806CA">
            <w:pPr>
              <w:spacing w:after="0"/>
              <w:jc w:val="both"/>
              <w:rPr>
                <w:color w:val="auto"/>
                <w:sz w:val="22"/>
              </w:rPr>
            </w:pPr>
          </w:p>
        </w:tc>
      </w:tr>
      <w:tr w:rsidR="007B6458" w:rsidRPr="002E2B51" w14:paraId="7B91C44D" w14:textId="77777777" w:rsidTr="2BCFFB61">
        <w:tc>
          <w:tcPr>
            <w:tcW w:w="6091" w:type="dxa"/>
          </w:tcPr>
          <w:p w14:paraId="33B13ABD" w14:textId="72C5FBDF" w:rsidR="007B6458" w:rsidRPr="008E7C15" w:rsidRDefault="007B6458" w:rsidP="00C572B6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Detail</w:t>
            </w:r>
            <w:r w:rsidR="00A63DB8" w:rsidRPr="008E7C15">
              <w:rPr>
                <w:rFonts w:ascii="Arial" w:hAnsi="Arial" w:cs="Arial"/>
                <w:color w:val="5C5F62" w:themeColor="accent6" w:themeShade="80"/>
                <w:sz w:val="22"/>
              </w:rPr>
              <w:t>s</w:t>
            </w: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regarding </w:t>
            </w:r>
            <w:r w:rsidR="00555CF7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student placement </w:t>
            </w:r>
            <w:r w:rsidR="003F201A" w:rsidRPr="008E7C15">
              <w:rPr>
                <w:rFonts w:ascii="Arial" w:hAnsi="Arial" w:cs="Arial"/>
                <w:color w:val="5C5F62" w:themeColor="accent6" w:themeShade="80"/>
                <w:sz w:val="22"/>
              </w:rPr>
              <w:t>aligned with community, government</w:t>
            </w:r>
            <w:r w:rsid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, </w:t>
            </w:r>
            <w:r w:rsidR="003F201A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and industry organisation. This includes </w:t>
            </w:r>
            <w:r w:rsidR="003F201A" w:rsidRPr="00FD7E52">
              <w:rPr>
                <w:rFonts w:ascii="Arial" w:hAnsi="Arial" w:cs="Arial"/>
                <w:color w:val="5C5F62" w:themeColor="accent6" w:themeShade="80"/>
                <w:sz w:val="22"/>
              </w:rPr>
              <w:t>W</w:t>
            </w:r>
            <w:r w:rsidR="00FD7E52">
              <w:rPr>
                <w:rFonts w:ascii="Arial" w:hAnsi="Arial" w:cs="Arial"/>
                <w:color w:val="5C5F62" w:themeColor="accent6" w:themeShade="80"/>
                <w:sz w:val="22"/>
              </w:rPr>
              <w:t>ork Integr</w:t>
            </w:r>
            <w:r w:rsidR="00E945A4">
              <w:rPr>
                <w:rFonts w:ascii="Arial" w:hAnsi="Arial" w:cs="Arial"/>
                <w:color w:val="5C5F62" w:themeColor="accent6" w:themeShade="80"/>
                <w:sz w:val="22"/>
              </w:rPr>
              <w:t>ated Learning (WIL)</w:t>
            </w:r>
            <w:r w:rsidR="003F201A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opportunities and alignment to </w:t>
            </w:r>
            <w:r w:rsidR="00555CF7" w:rsidRPr="008E7C15">
              <w:rPr>
                <w:color w:val="5C5F62" w:themeColor="accent6" w:themeShade="80"/>
                <w:sz w:val="22"/>
              </w:rPr>
              <w:t>hours, industries</w:t>
            </w:r>
            <w:r w:rsidR="008E7C15">
              <w:rPr>
                <w:color w:val="5C5F62" w:themeColor="accent6" w:themeShade="80"/>
                <w:sz w:val="22"/>
              </w:rPr>
              <w:t>,</w:t>
            </w:r>
            <w:r w:rsidR="003F201A" w:rsidRPr="008E7C15">
              <w:rPr>
                <w:color w:val="5C5F62" w:themeColor="accent6" w:themeShade="80"/>
                <w:sz w:val="22"/>
              </w:rPr>
              <w:t xml:space="preserve"> and</w:t>
            </w:r>
            <w:r w:rsidR="00555CF7" w:rsidRPr="008E7C15">
              <w:rPr>
                <w:color w:val="5C5F62" w:themeColor="accent6" w:themeShade="80"/>
                <w:sz w:val="22"/>
              </w:rPr>
              <w:t xml:space="preserve"> locations</w:t>
            </w:r>
            <w:r w:rsidR="003F201A" w:rsidRPr="008E7C15">
              <w:rPr>
                <w:color w:val="5C5F62" w:themeColor="accent6" w:themeShade="80"/>
                <w:sz w:val="22"/>
              </w:rPr>
              <w:t>.</w:t>
            </w:r>
          </w:p>
        </w:tc>
        <w:tc>
          <w:tcPr>
            <w:tcW w:w="2551" w:type="dxa"/>
          </w:tcPr>
          <w:p w14:paraId="31273E93" w14:textId="765EE434" w:rsidR="007B6458" w:rsidRPr="008E7C15" w:rsidRDefault="00A63DB8" w:rsidP="2BCFFB61">
            <w:pPr>
              <w:spacing w:after="0"/>
              <w:jc w:val="both"/>
              <w:rPr>
                <w:color w:val="5C5F62" w:themeColor="accent6" w:themeShade="80"/>
                <w:sz w:val="22"/>
              </w:rPr>
            </w:pPr>
            <w:r w:rsidRPr="2BCFFB61">
              <w:rPr>
                <w:color w:val="5C5F62" w:themeColor="accent6" w:themeShade="80"/>
                <w:sz w:val="22"/>
              </w:rPr>
              <w:t>C</w:t>
            </w:r>
            <w:r w:rsidR="41BAB957" w:rsidRPr="2BCFFB61">
              <w:rPr>
                <w:color w:val="5C5F62" w:themeColor="accent6" w:themeShade="80"/>
                <w:sz w:val="22"/>
              </w:rPr>
              <w:t>ooperative Experiential Learning (CEL)</w:t>
            </w:r>
            <w:r w:rsidRPr="2BCFFB61">
              <w:rPr>
                <w:color w:val="5C5F62" w:themeColor="accent6" w:themeShade="80"/>
                <w:sz w:val="22"/>
              </w:rPr>
              <w:t xml:space="preserve"> team</w:t>
            </w:r>
          </w:p>
        </w:tc>
        <w:tc>
          <w:tcPr>
            <w:tcW w:w="992" w:type="dxa"/>
          </w:tcPr>
          <w:p w14:paraId="4998660B" w14:textId="77777777" w:rsidR="007B6458" w:rsidRPr="002E2B51" w:rsidRDefault="007B6458" w:rsidP="00D806CA">
            <w:pPr>
              <w:spacing w:after="0"/>
              <w:jc w:val="both"/>
              <w:rPr>
                <w:color w:val="auto"/>
                <w:sz w:val="22"/>
              </w:rPr>
            </w:pPr>
          </w:p>
        </w:tc>
        <w:tc>
          <w:tcPr>
            <w:tcW w:w="822" w:type="dxa"/>
          </w:tcPr>
          <w:p w14:paraId="768F8943" w14:textId="77777777" w:rsidR="007B6458" w:rsidRPr="002E2B51" w:rsidRDefault="007B6458" w:rsidP="00D806CA">
            <w:pPr>
              <w:spacing w:after="0"/>
              <w:jc w:val="both"/>
              <w:rPr>
                <w:color w:val="auto"/>
                <w:sz w:val="22"/>
              </w:rPr>
            </w:pPr>
          </w:p>
        </w:tc>
      </w:tr>
    </w:tbl>
    <w:p w14:paraId="5F1D193F" w14:textId="77777777" w:rsidR="00C11CC1" w:rsidRPr="002E2B51" w:rsidRDefault="00C11CC1" w:rsidP="005F4239">
      <w:pPr>
        <w:jc w:val="both"/>
        <w:rPr>
          <w:sz w:val="22"/>
        </w:rPr>
      </w:pPr>
    </w:p>
    <w:bookmarkEnd w:id="12"/>
    <w:p w14:paraId="1FB70C25" w14:textId="79EB2045" w:rsidR="00FB499C" w:rsidRPr="002E2B51" w:rsidRDefault="00FB499C" w:rsidP="00FB499C">
      <w:pPr>
        <w:jc w:val="both"/>
        <w:rPr>
          <w:b/>
          <w:bCs/>
          <w:color w:val="0070C0"/>
          <w:sz w:val="22"/>
        </w:rPr>
      </w:pPr>
      <w:r w:rsidRPr="002E2B51">
        <w:rPr>
          <w:b/>
          <w:bCs/>
          <w:color w:val="0070C0"/>
          <w:sz w:val="22"/>
          <w:highlight w:val="yellow"/>
        </w:rPr>
        <w:t xml:space="preserve">Section G: Curriculum review and analysis </w:t>
      </w:r>
    </w:p>
    <w:p w14:paraId="4C59AC26" w14:textId="39DE718A" w:rsidR="00FB499C" w:rsidRPr="00A3786A" w:rsidRDefault="00FB499C" w:rsidP="00FB499C">
      <w:pPr>
        <w:jc w:val="both"/>
        <w:rPr>
          <w:b/>
          <w:bCs/>
          <w:color w:val="auto"/>
          <w:sz w:val="22"/>
          <w:u w:val="single"/>
        </w:rPr>
      </w:pPr>
      <w:bookmarkStart w:id="13" w:name="_Hlk128060960"/>
      <w:r w:rsidRPr="00A3786A">
        <w:rPr>
          <w:b/>
          <w:bCs/>
          <w:color w:val="auto"/>
          <w:sz w:val="22"/>
          <w:u w:val="single"/>
        </w:rPr>
        <w:t>Table 1</w:t>
      </w:r>
      <w:r w:rsidR="00C11CC1" w:rsidRPr="00A3786A">
        <w:rPr>
          <w:b/>
          <w:bCs/>
          <w:color w:val="auto"/>
          <w:sz w:val="22"/>
          <w:u w:val="single"/>
        </w:rPr>
        <w:t>2</w:t>
      </w:r>
      <w:r w:rsidRPr="00A3786A">
        <w:rPr>
          <w:b/>
          <w:bCs/>
          <w:color w:val="auto"/>
          <w:sz w:val="22"/>
          <w:u w:val="single"/>
        </w:rPr>
        <w:t xml:space="preserve"> – </w:t>
      </w:r>
      <w:r w:rsidR="009E0B90" w:rsidRPr="00A3786A">
        <w:rPr>
          <w:b/>
          <w:bCs/>
          <w:color w:val="auto"/>
          <w:sz w:val="22"/>
          <w:u w:val="single"/>
        </w:rPr>
        <w:t>Curriculum Data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072"/>
        <w:gridCol w:w="2405"/>
        <w:gridCol w:w="1158"/>
        <w:gridCol w:w="821"/>
      </w:tblGrid>
      <w:tr w:rsidR="00FB499C" w:rsidRPr="002E2B51" w14:paraId="5CAF111E" w14:textId="77777777" w:rsidTr="002B498C">
        <w:tc>
          <w:tcPr>
            <w:tcW w:w="6091" w:type="dxa"/>
            <w:shd w:val="clear" w:color="auto" w:fill="0070C0"/>
          </w:tcPr>
          <w:p w14:paraId="272E1D4D" w14:textId="77777777" w:rsidR="00FB499C" w:rsidRPr="002E2B51" w:rsidRDefault="00FB499C" w:rsidP="00D806CA">
            <w:pPr>
              <w:jc w:val="both"/>
              <w:rPr>
                <w:b/>
                <w:bCs/>
                <w:color w:val="FFFFFF" w:themeColor="background1"/>
                <w:sz w:val="22"/>
              </w:rPr>
            </w:pPr>
            <w:r w:rsidRPr="002E2B51">
              <w:rPr>
                <w:b/>
                <w:bCs/>
                <w:color w:val="FFFFFF" w:themeColor="background1"/>
                <w:sz w:val="22"/>
              </w:rPr>
              <w:t>Data Item</w:t>
            </w:r>
          </w:p>
        </w:tc>
        <w:tc>
          <w:tcPr>
            <w:tcW w:w="2409" w:type="dxa"/>
            <w:shd w:val="clear" w:color="auto" w:fill="0070C0"/>
          </w:tcPr>
          <w:p w14:paraId="2F26D13D" w14:textId="77777777" w:rsidR="00FB499C" w:rsidRPr="002E2B51" w:rsidRDefault="00FB499C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Responsible Team</w:t>
            </w:r>
          </w:p>
        </w:tc>
        <w:tc>
          <w:tcPr>
            <w:tcW w:w="1134" w:type="dxa"/>
            <w:shd w:val="clear" w:color="auto" w:fill="0070C0"/>
          </w:tcPr>
          <w:p w14:paraId="7F35E8D3" w14:textId="45DAF466" w:rsidR="00FB499C" w:rsidRPr="002E2B51" w:rsidRDefault="00C006AE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Uploaded</w:t>
            </w:r>
          </w:p>
        </w:tc>
        <w:tc>
          <w:tcPr>
            <w:tcW w:w="822" w:type="dxa"/>
            <w:shd w:val="clear" w:color="auto" w:fill="0070C0"/>
          </w:tcPr>
          <w:p w14:paraId="5231D46C" w14:textId="77777777" w:rsidR="00FB499C" w:rsidRPr="002E2B51" w:rsidRDefault="00FB499C" w:rsidP="00D806CA">
            <w:pPr>
              <w:jc w:val="both"/>
              <w:rPr>
                <w:color w:val="FFFFFF" w:themeColor="background1"/>
                <w:sz w:val="22"/>
              </w:rPr>
            </w:pPr>
            <w:r w:rsidRPr="002E2B51">
              <w:rPr>
                <w:color w:val="FFFFFF" w:themeColor="background1"/>
                <w:sz w:val="22"/>
              </w:rPr>
              <w:t>Date</w:t>
            </w:r>
          </w:p>
        </w:tc>
      </w:tr>
      <w:tr w:rsidR="00C11CC1" w:rsidRPr="002E2B51" w14:paraId="632396CF" w14:textId="77777777" w:rsidTr="002B498C">
        <w:tc>
          <w:tcPr>
            <w:tcW w:w="6091" w:type="dxa"/>
          </w:tcPr>
          <w:p w14:paraId="1DB3CB06" w14:textId="6067004A" w:rsidR="00C11CC1" w:rsidRPr="004309D1" w:rsidRDefault="00C11CC1" w:rsidP="00B623D3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Online learning and teaching standards and practices: Insert image of BOLD Learning and Teaching Practices (BLTP) heatmap or provide link to heatmap document housed in allocated MS Teams space. </w:t>
            </w:r>
          </w:p>
          <w:p w14:paraId="43309C97" w14:textId="7301F21A" w:rsidR="00C11CC1" w:rsidRPr="004309D1" w:rsidRDefault="00C11CC1" w:rsidP="00BE4DD0">
            <w:pPr>
              <w:pStyle w:val="ListParagraph"/>
              <w:spacing w:after="0"/>
              <w:ind w:left="360"/>
              <w:rPr>
                <w:rFonts w:ascii="Arial" w:hAnsi="Arial" w:cs="Arial"/>
                <w:color w:val="5C5F62" w:themeColor="accent6" w:themeShade="80"/>
                <w:sz w:val="22"/>
              </w:rPr>
            </w:pPr>
          </w:p>
        </w:tc>
        <w:tc>
          <w:tcPr>
            <w:tcW w:w="2409" w:type="dxa"/>
            <w:vMerge w:val="restart"/>
          </w:tcPr>
          <w:p w14:paraId="5637E6AA" w14:textId="20E6CCC3" w:rsidR="00C11CC1" w:rsidRPr="008E7C15" w:rsidRDefault="00462412" w:rsidP="00CF0B07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8E7C15">
              <w:rPr>
                <w:rFonts w:ascii="Arial" w:hAnsi="Arial" w:cs="Arial"/>
                <w:color w:val="5C5F62" w:themeColor="accent6" w:themeShade="80"/>
                <w:sz w:val="22"/>
              </w:rPr>
              <w:t>Unit</w:t>
            </w:r>
            <w:r w:rsidR="00C11CC1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Coordinators</w:t>
            </w:r>
          </w:p>
          <w:p w14:paraId="4559A651" w14:textId="77777777" w:rsidR="00C11CC1" w:rsidRPr="008E7C15" w:rsidRDefault="00C11CC1" w:rsidP="00CF0B07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</w:p>
          <w:p w14:paraId="4AAA8A3C" w14:textId="04A84CF8" w:rsidR="00C11CC1" w:rsidRPr="008E7C15" w:rsidRDefault="001C638B" w:rsidP="00CF0B07">
            <w:p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>
              <w:rPr>
                <w:rFonts w:ascii="Arial" w:hAnsi="Arial" w:cs="Arial"/>
                <w:color w:val="5C5F62" w:themeColor="accent6" w:themeShade="80"/>
                <w:sz w:val="22"/>
              </w:rPr>
              <w:t xml:space="preserve">Institute </w:t>
            </w:r>
            <w:r w:rsidR="00C11CC1" w:rsidRPr="008E7C15">
              <w:rPr>
                <w:rFonts w:ascii="Arial" w:hAnsi="Arial" w:cs="Arial"/>
                <w:color w:val="5C5F62" w:themeColor="accent6" w:themeShade="80"/>
                <w:sz w:val="22"/>
              </w:rPr>
              <w:t xml:space="preserve">Learning Designers </w:t>
            </w:r>
          </w:p>
          <w:p w14:paraId="134E0E23" w14:textId="1CFE189F" w:rsidR="00C11CC1" w:rsidRPr="008E7C15" w:rsidRDefault="00C11CC1" w:rsidP="00204257">
            <w:pPr>
              <w:spacing w:after="0"/>
              <w:rPr>
                <w:color w:val="5C5F62" w:themeColor="accent6" w:themeShade="80"/>
                <w:sz w:val="22"/>
              </w:rPr>
            </w:pPr>
          </w:p>
        </w:tc>
        <w:tc>
          <w:tcPr>
            <w:tcW w:w="1134" w:type="dxa"/>
          </w:tcPr>
          <w:p w14:paraId="3481208B" w14:textId="77777777" w:rsidR="00C11CC1" w:rsidRPr="002E2B51" w:rsidRDefault="00C11CC1" w:rsidP="009E0B90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822" w:type="dxa"/>
          </w:tcPr>
          <w:p w14:paraId="58CA4771" w14:textId="77777777" w:rsidR="00C11CC1" w:rsidRPr="002E2B51" w:rsidRDefault="00C11CC1" w:rsidP="009E0B90">
            <w:pPr>
              <w:spacing w:after="0"/>
              <w:jc w:val="both"/>
              <w:rPr>
                <w:sz w:val="22"/>
              </w:rPr>
            </w:pPr>
          </w:p>
        </w:tc>
      </w:tr>
      <w:tr w:rsidR="00C11CC1" w:rsidRPr="002E2B51" w14:paraId="3673806F" w14:textId="77777777" w:rsidTr="002B498C">
        <w:tc>
          <w:tcPr>
            <w:tcW w:w="6091" w:type="dxa"/>
          </w:tcPr>
          <w:p w14:paraId="675D7E74" w14:textId="467E46DB" w:rsidR="00C11CC1" w:rsidRPr="004309D1" w:rsidRDefault="00C11CC1" w:rsidP="00CF0B07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Moderation of Assessment: Evidence of practice – FDL summary reports </w:t>
            </w:r>
          </w:p>
        </w:tc>
        <w:tc>
          <w:tcPr>
            <w:tcW w:w="2409" w:type="dxa"/>
            <w:vMerge/>
          </w:tcPr>
          <w:p w14:paraId="08C920A1" w14:textId="7A0AF4C2" w:rsidR="00C11CC1" w:rsidRPr="008E7C15" w:rsidRDefault="00C11CC1" w:rsidP="00204257">
            <w:pPr>
              <w:spacing w:after="0"/>
              <w:rPr>
                <w:color w:val="5C5F62" w:themeColor="accent6" w:themeShade="80"/>
                <w:sz w:val="22"/>
              </w:rPr>
            </w:pPr>
          </w:p>
        </w:tc>
        <w:tc>
          <w:tcPr>
            <w:tcW w:w="1134" w:type="dxa"/>
          </w:tcPr>
          <w:p w14:paraId="26F576F7" w14:textId="6400980F" w:rsidR="00C11CC1" w:rsidRPr="002E2B51" w:rsidRDefault="00C11CC1" w:rsidP="00CF0B07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822" w:type="dxa"/>
          </w:tcPr>
          <w:p w14:paraId="31E1973B" w14:textId="77777777" w:rsidR="00C11CC1" w:rsidRPr="002E2B51" w:rsidRDefault="00C11CC1" w:rsidP="00CF0B07">
            <w:pPr>
              <w:spacing w:after="0"/>
              <w:jc w:val="both"/>
              <w:rPr>
                <w:sz w:val="22"/>
              </w:rPr>
            </w:pPr>
          </w:p>
        </w:tc>
      </w:tr>
      <w:tr w:rsidR="00CF0B07" w:rsidRPr="002E2B51" w14:paraId="0FCEEE98" w14:textId="77777777" w:rsidTr="002B498C">
        <w:tc>
          <w:tcPr>
            <w:tcW w:w="6091" w:type="dxa"/>
          </w:tcPr>
          <w:p w14:paraId="29E994E0" w14:textId="5A3C94FB" w:rsidR="00CF0B07" w:rsidRPr="004309D1" w:rsidRDefault="00CF0B07" w:rsidP="00BE4DD0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color w:val="5C5F62" w:themeColor="accent6" w:themeShade="80"/>
                <w:sz w:val="22"/>
              </w:rPr>
            </w:pPr>
            <w:r w:rsidRPr="004309D1">
              <w:rPr>
                <w:rFonts w:ascii="Arial" w:hAnsi="Arial" w:cs="Arial"/>
                <w:color w:val="5C5F62" w:themeColor="accent6" w:themeShade="80"/>
                <w:sz w:val="22"/>
              </w:rPr>
              <w:t>Copyright data</w:t>
            </w:r>
            <w:r w:rsidR="00D44835"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and </w:t>
            </w:r>
            <w:r w:rsidR="00462412" w:rsidRPr="004309D1">
              <w:rPr>
                <w:rFonts w:ascii="Arial" w:hAnsi="Arial" w:cs="Arial"/>
                <w:color w:val="5C5F62" w:themeColor="accent6" w:themeShade="80"/>
                <w:sz w:val="22"/>
              </w:rPr>
              <w:t>Unit</w:t>
            </w:r>
            <w:r w:rsidR="00D44835"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Readings</w:t>
            </w:r>
            <w:r w:rsidRPr="004309D1">
              <w:rPr>
                <w:rFonts w:ascii="Arial" w:hAnsi="Arial" w:cs="Arial"/>
                <w:color w:val="5C5F62" w:themeColor="accent6" w:themeShade="80"/>
                <w:sz w:val="22"/>
              </w:rPr>
              <w:t>: Insert graph/figure/image or provide link to copyright compliance of online materials</w:t>
            </w:r>
            <w:r w:rsidR="00363B53"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and related </w:t>
            </w:r>
            <w:r w:rsidR="00AA4343" w:rsidRPr="004309D1">
              <w:rPr>
                <w:rFonts w:ascii="Arial" w:hAnsi="Arial" w:cs="Arial"/>
                <w:color w:val="5C5F62" w:themeColor="accent6" w:themeShade="80"/>
                <w:sz w:val="22"/>
              </w:rPr>
              <w:t>unit</w:t>
            </w:r>
            <w:r w:rsidR="00363B53"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readings summaries</w:t>
            </w:r>
            <w:r w:rsidR="00DE087A"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. </w:t>
            </w:r>
            <w:r w:rsidRPr="004309D1">
              <w:rPr>
                <w:rFonts w:ascii="Arial" w:hAnsi="Arial" w:cs="Arial"/>
                <w:color w:val="5C5F62" w:themeColor="accent6" w:themeShade="80"/>
                <w:sz w:val="22"/>
              </w:rPr>
              <w:t xml:space="preserve"> </w:t>
            </w:r>
          </w:p>
          <w:p w14:paraId="0812FF8A" w14:textId="70312F1E" w:rsidR="00D44835" w:rsidRPr="004309D1" w:rsidRDefault="00D44835" w:rsidP="00D44835">
            <w:pPr>
              <w:pStyle w:val="ListParagraph"/>
              <w:spacing w:after="0"/>
              <w:ind w:left="360"/>
              <w:rPr>
                <w:rFonts w:ascii="Arial" w:hAnsi="Arial" w:cs="Arial"/>
                <w:color w:val="5C5F62" w:themeColor="accent6" w:themeShade="80"/>
                <w:sz w:val="22"/>
              </w:rPr>
            </w:pPr>
          </w:p>
        </w:tc>
        <w:tc>
          <w:tcPr>
            <w:tcW w:w="2409" w:type="dxa"/>
          </w:tcPr>
          <w:p w14:paraId="5BE2031C" w14:textId="10BC52C3" w:rsidR="00CF0B07" w:rsidRPr="008E7C15" w:rsidRDefault="00D44835" w:rsidP="00CF0B07">
            <w:pPr>
              <w:spacing w:after="0"/>
              <w:jc w:val="both"/>
              <w:rPr>
                <w:color w:val="5C5F62" w:themeColor="accent6" w:themeShade="80"/>
                <w:sz w:val="22"/>
              </w:rPr>
            </w:pPr>
            <w:r w:rsidRPr="008E7C15">
              <w:rPr>
                <w:color w:val="5C5F62" w:themeColor="accent6" w:themeShade="80"/>
                <w:sz w:val="22"/>
              </w:rPr>
              <w:t>Library Liaison</w:t>
            </w:r>
            <w:r w:rsidR="004309D1">
              <w:rPr>
                <w:color w:val="5C5F62" w:themeColor="accent6" w:themeShade="80"/>
                <w:sz w:val="22"/>
              </w:rPr>
              <w:t>/</w:t>
            </w:r>
            <w:r w:rsidR="004309D1" w:rsidRPr="009013D3">
              <w:rPr>
                <w:rFonts w:ascii="Arial" w:hAnsi="Arial" w:cs="Arial"/>
                <w:color w:val="5C5F62" w:themeColor="accent6" w:themeShade="80"/>
                <w:sz w:val="22"/>
              </w:rPr>
              <w:t>Kerryn Murphy</w:t>
            </w:r>
            <w:r w:rsidR="004309D1">
              <w:rPr>
                <w:rFonts w:ascii="Arial" w:hAnsi="Arial" w:cs="Arial"/>
                <w:color w:val="5C5F62" w:themeColor="accent6" w:themeShade="80"/>
                <w:sz w:val="22"/>
              </w:rPr>
              <w:t>.</w:t>
            </w:r>
          </w:p>
        </w:tc>
        <w:tc>
          <w:tcPr>
            <w:tcW w:w="1134" w:type="dxa"/>
          </w:tcPr>
          <w:p w14:paraId="089E28EF" w14:textId="77777777" w:rsidR="00CF0B07" w:rsidRPr="002E2B51" w:rsidRDefault="00CF0B07" w:rsidP="00CF0B07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822" w:type="dxa"/>
          </w:tcPr>
          <w:p w14:paraId="3695118C" w14:textId="77777777" w:rsidR="00CF0B07" w:rsidRPr="002E2B51" w:rsidRDefault="00CF0B07" w:rsidP="00CF0B07">
            <w:pPr>
              <w:spacing w:after="0"/>
              <w:jc w:val="both"/>
              <w:rPr>
                <w:sz w:val="22"/>
              </w:rPr>
            </w:pPr>
          </w:p>
        </w:tc>
      </w:tr>
      <w:bookmarkEnd w:id="13"/>
    </w:tbl>
    <w:p w14:paraId="3E9A12D9" w14:textId="22E3622C" w:rsidR="0055044C" w:rsidRPr="002E2B51" w:rsidRDefault="0055044C" w:rsidP="005F4239">
      <w:pPr>
        <w:jc w:val="both"/>
        <w:rPr>
          <w:sz w:val="22"/>
        </w:rPr>
      </w:pPr>
    </w:p>
    <w:p w14:paraId="7574E28C" w14:textId="77777777" w:rsidR="00D250FA" w:rsidRDefault="00D250FA" w:rsidP="005F4239">
      <w:pPr>
        <w:jc w:val="both"/>
        <w:rPr>
          <w:b/>
          <w:bCs/>
          <w:color w:val="auto"/>
          <w:sz w:val="22"/>
        </w:rPr>
      </w:pPr>
    </w:p>
    <w:p w14:paraId="12121529" w14:textId="77777777" w:rsidR="00D250FA" w:rsidRDefault="00D250FA" w:rsidP="005F4239">
      <w:pPr>
        <w:jc w:val="both"/>
        <w:rPr>
          <w:b/>
          <w:bCs/>
          <w:color w:val="auto"/>
          <w:sz w:val="22"/>
        </w:rPr>
      </w:pPr>
    </w:p>
    <w:p w14:paraId="0C44AF8C" w14:textId="77777777" w:rsidR="00D250FA" w:rsidRDefault="00D250FA" w:rsidP="005F4239">
      <w:pPr>
        <w:jc w:val="both"/>
        <w:rPr>
          <w:b/>
          <w:bCs/>
          <w:color w:val="auto"/>
          <w:sz w:val="22"/>
        </w:rPr>
      </w:pPr>
    </w:p>
    <w:p w14:paraId="2D4FE133" w14:textId="77777777" w:rsidR="001C638B" w:rsidRDefault="001C638B">
      <w:pPr>
        <w:spacing w:after="160" w:line="259" w:lineRule="auto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br w:type="page"/>
      </w:r>
    </w:p>
    <w:p w14:paraId="0839FD5E" w14:textId="579C96BE" w:rsidR="00840DAF" w:rsidRPr="00A3786A" w:rsidRDefault="00C572B6" w:rsidP="005F4239">
      <w:pPr>
        <w:jc w:val="both"/>
        <w:rPr>
          <w:b/>
          <w:bCs/>
          <w:color w:val="auto"/>
          <w:sz w:val="22"/>
        </w:rPr>
      </w:pPr>
      <w:r w:rsidRPr="00A3786A">
        <w:rPr>
          <w:b/>
          <w:bCs/>
          <w:color w:val="auto"/>
          <w:sz w:val="22"/>
        </w:rPr>
        <w:lastRenderedPageBreak/>
        <w:t>A</w:t>
      </w:r>
      <w:r w:rsidR="00840DAF" w:rsidRPr="00A3786A">
        <w:rPr>
          <w:b/>
          <w:bCs/>
          <w:color w:val="auto"/>
          <w:sz w:val="22"/>
        </w:rPr>
        <w:t>ppendix AA</w:t>
      </w:r>
      <w:r w:rsidR="004541A0" w:rsidRPr="00A3786A">
        <w:rPr>
          <w:b/>
          <w:bCs/>
          <w:color w:val="auto"/>
          <w:sz w:val="22"/>
        </w:rPr>
        <w:t xml:space="preserve"> – Additional Student Feedback Options</w:t>
      </w:r>
    </w:p>
    <w:p w14:paraId="61435FB4" w14:textId="77777777" w:rsidR="00F6125B" w:rsidRPr="002E2B51" w:rsidRDefault="00F6125B" w:rsidP="005F4239">
      <w:pPr>
        <w:jc w:val="both"/>
        <w:rPr>
          <w:b/>
          <w:bCs/>
          <w:sz w:val="22"/>
        </w:rPr>
      </w:pPr>
    </w:p>
    <w:p w14:paraId="5422BF19" w14:textId="4C770637" w:rsidR="009D7D76" w:rsidRPr="002E2B51" w:rsidRDefault="00F6125B" w:rsidP="005F4239">
      <w:pPr>
        <w:jc w:val="both"/>
        <w:rPr>
          <w:b/>
          <w:bCs/>
          <w:sz w:val="22"/>
        </w:rPr>
      </w:pPr>
      <w:r w:rsidRPr="00A505D6">
        <w:rPr>
          <w:b/>
          <w:bCs/>
          <w:sz w:val="22"/>
        </w:rPr>
        <w:t>Legend</w:t>
      </w:r>
    </w:p>
    <w:p w14:paraId="1AE5E61C" w14:textId="77777777" w:rsidR="007B14F6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bookmarkStart w:id="14" w:name="_Hlk128060981"/>
      <w:r w:rsidRPr="2BCFFB61">
        <w:rPr>
          <w:color w:val="5C5F62" w:themeColor="accent6" w:themeShade="80"/>
          <w:sz w:val="22"/>
        </w:rPr>
        <w:t xml:space="preserve">ADLT: </w:t>
      </w:r>
      <w:r>
        <w:tab/>
      </w:r>
      <w:r w:rsidRPr="2BCFFB61">
        <w:rPr>
          <w:color w:val="5C5F62" w:themeColor="accent6" w:themeShade="80"/>
          <w:sz w:val="22"/>
        </w:rPr>
        <w:t>Associate Dean, Learning and Teaching (See Institute ADLT for specific support)</w:t>
      </w:r>
    </w:p>
    <w:p w14:paraId="00B9930C" w14:textId="77777777" w:rsidR="007B14F6" w:rsidRPr="008E7C15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 xml:space="preserve">BI: </w:t>
      </w:r>
      <w:r>
        <w:tab/>
      </w:r>
      <w:r w:rsidRPr="2BCFFB61">
        <w:rPr>
          <w:color w:val="5C5F62" w:themeColor="accent6" w:themeShade="80"/>
          <w:sz w:val="22"/>
        </w:rPr>
        <w:t xml:space="preserve">Business Intelligence </w:t>
      </w:r>
    </w:p>
    <w:p w14:paraId="6A4AE2C9" w14:textId="77777777" w:rsidR="007B14F6" w:rsidRPr="008E7C15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 xml:space="preserve">CC: </w:t>
      </w:r>
      <w:r>
        <w:tab/>
      </w:r>
      <w:r w:rsidRPr="2BCFFB61">
        <w:rPr>
          <w:color w:val="5C5F62" w:themeColor="accent6" w:themeShade="80"/>
          <w:sz w:val="22"/>
        </w:rPr>
        <w:t>Course Coordinator</w:t>
      </w:r>
    </w:p>
    <w:p w14:paraId="55EB3866" w14:textId="77777777" w:rsidR="007B14F6" w:rsidRPr="008E7C15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>CEL:</w:t>
      </w:r>
      <w:r>
        <w:tab/>
      </w:r>
      <w:r w:rsidRPr="2BCFFB61">
        <w:rPr>
          <w:color w:val="5C5F62" w:themeColor="accent6" w:themeShade="80"/>
          <w:sz w:val="22"/>
        </w:rPr>
        <w:t>Cooperative Experiential Learning team (See advice from Helen Ryan)</w:t>
      </w:r>
    </w:p>
    <w:p w14:paraId="3BDF7E44" w14:textId="77777777" w:rsidR="007B14F6" w:rsidRPr="008E7C15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>CXLO:</w:t>
      </w:r>
      <w:r>
        <w:tab/>
      </w:r>
      <w:r w:rsidRPr="2BCFFB61">
        <w:rPr>
          <w:color w:val="5C5F62" w:themeColor="accent6" w:themeShade="80"/>
          <w:sz w:val="22"/>
        </w:rPr>
        <w:t>Chief Experience Learning Officer (See advice from Cindy Cash if required)</w:t>
      </w:r>
    </w:p>
    <w:p w14:paraId="07FBCF0C" w14:textId="77777777" w:rsidR="007B14F6" w:rsidRPr="008E7C15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 xml:space="preserve">LASS: </w:t>
      </w:r>
      <w:r>
        <w:tab/>
      </w:r>
      <w:r w:rsidRPr="2BCFFB61">
        <w:rPr>
          <w:color w:val="5C5F62" w:themeColor="accent6" w:themeShade="80"/>
          <w:sz w:val="22"/>
        </w:rPr>
        <w:t>Learning and Academic Skills Success (See advice from Kiri Rawson)</w:t>
      </w:r>
    </w:p>
    <w:p w14:paraId="6242B8C1" w14:textId="257A98B6" w:rsidR="007B14F6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>Q&amp;A:</w:t>
      </w:r>
      <w:r>
        <w:tab/>
      </w:r>
      <w:r w:rsidRPr="2BCFFB61">
        <w:rPr>
          <w:color w:val="5C5F62" w:themeColor="accent6" w:themeShade="80"/>
          <w:sz w:val="22"/>
        </w:rPr>
        <w:t>Quality and Accreditation</w:t>
      </w:r>
      <w:r w:rsidR="004309D1">
        <w:rPr>
          <w:color w:val="5C5F62" w:themeColor="accent6" w:themeShade="80"/>
          <w:sz w:val="22"/>
        </w:rPr>
        <w:t xml:space="preserve">: Email: </w:t>
      </w:r>
      <w:hyperlink r:id="rId19" w:history="1">
        <w:r w:rsidR="004309D1" w:rsidRPr="004309D1">
          <w:rPr>
            <w:rStyle w:val="Hyperlink"/>
            <w:color w:val="0070C0"/>
            <w:sz w:val="22"/>
          </w:rPr>
          <w:t>GPS.Academic.Services@federation.edu.au</w:t>
        </w:r>
      </w:hyperlink>
      <w:r w:rsidR="004309D1" w:rsidRPr="004309D1">
        <w:rPr>
          <w:color w:val="0070C0"/>
          <w:sz w:val="22"/>
        </w:rPr>
        <w:t xml:space="preserve"> </w:t>
      </w:r>
    </w:p>
    <w:bookmarkEnd w:id="14"/>
    <w:p w14:paraId="34B6A333" w14:textId="77777777" w:rsidR="007B14F6" w:rsidRPr="008E7C15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 xml:space="preserve">QILT: </w:t>
      </w:r>
      <w:r>
        <w:tab/>
      </w:r>
      <w:r w:rsidRPr="2BCFFB61">
        <w:rPr>
          <w:color w:val="5C5F62" w:themeColor="accent6" w:themeShade="80"/>
          <w:sz w:val="22"/>
        </w:rPr>
        <w:t>Quality Indicators of Learning and Teaching</w:t>
      </w:r>
    </w:p>
    <w:p w14:paraId="5D9FA242" w14:textId="77777777" w:rsidR="007B14F6" w:rsidRPr="008E7C15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 xml:space="preserve">SELT: </w:t>
      </w:r>
      <w:r>
        <w:tab/>
      </w:r>
      <w:r w:rsidRPr="2BCFFB61">
        <w:rPr>
          <w:color w:val="5C5F62" w:themeColor="accent6" w:themeShade="80"/>
          <w:sz w:val="22"/>
        </w:rPr>
        <w:t>Student Evaluation of Learning and Teaching (See advice from Mathew Morton)</w:t>
      </w:r>
    </w:p>
    <w:p w14:paraId="5020A9CC" w14:textId="77777777" w:rsidR="007B14F6" w:rsidRDefault="007B14F6" w:rsidP="2BCFFB61">
      <w:pPr>
        <w:pStyle w:val="ListParagraph"/>
        <w:numPr>
          <w:ilvl w:val="0"/>
          <w:numId w:val="43"/>
        </w:numPr>
        <w:jc w:val="both"/>
        <w:rPr>
          <w:color w:val="5C5F62" w:themeColor="accent6" w:themeShade="80"/>
          <w:sz w:val="22"/>
        </w:rPr>
      </w:pPr>
      <w:r w:rsidRPr="2BCFFB61">
        <w:rPr>
          <w:color w:val="5C5F62" w:themeColor="accent6" w:themeShade="80"/>
          <w:sz w:val="22"/>
        </w:rPr>
        <w:t>UC:</w:t>
      </w:r>
      <w:r>
        <w:tab/>
      </w:r>
      <w:r w:rsidRPr="2BCFFB61">
        <w:rPr>
          <w:color w:val="5C5F62" w:themeColor="accent6" w:themeShade="80"/>
          <w:sz w:val="22"/>
        </w:rPr>
        <w:t>Unit Coordinator</w:t>
      </w:r>
    </w:p>
    <w:p w14:paraId="0EEE1383" w14:textId="77777777" w:rsidR="00A505D6" w:rsidRDefault="00A505D6" w:rsidP="005F4239">
      <w:pPr>
        <w:jc w:val="both"/>
        <w:rPr>
          <w:color w:val="0070C0"/>
          <w:sz w:val="22"/>
        </w:rPr>
      </w:pPr>
    </w:p>
    <w:p w14:paraId="184DBED7" w14:textId="786D29EB" w:rsidR="00A505D6" w:rsidRPr="0054240C" w:rsidRDefault="00A505D6" w:rsidP="005F4239">
      <w:pPr>
        <w:jc w:val="both"/>
        <w:rPr>
          <w:b/>
          <w:bCs/>
          <w:color w:val="4D4D4F" w:themeColor="accent4"/>
          <w:sz w:val="22"/>
          <w:u w:val="single"/>
        </w:rPr>
      </w:pPr>
      <w:r w:rsidRPr="0054240C">
        <w:rPr>
          <w:b/>
          <w:bCs/>
          <w:color w:val="4D4D4F" w:themeColor="accent4"/>
          <w:sz w:val="22"/>
          <w:u w:val="single"/>
        </w:rPr>
        <w:t>Version History</w:t>
      </w:r>
    </w:p>
    <w:p w14:paraId="5E9D36B6" w14:textId="013639A2" w:rsidR="009D7D76" w:rsidRPr="00DE087A" w:rsidRDefault="00A505D6" w:rsidP="00A505D6">
      <w:pPr>
        <w:pStyle w:val="ListParagraph"/>
        <w:numPr>
          <w:ilvl w:val="0"/>
          <w:numId w:val="43"/>
        </w:numPr>
        <w:jc w:val="both"/>
        <w:rPr>
          <w:color w:val="4D4D4F" w:themeColor="accent4"/>
          <w:sz w:val="22"/>
        </w:rPr>
      </w:pPr>
      <w:r w:rsidRPr="00DE087A">
        <w:rPr>
          <w:color w:val="4D4D4F" w:themeColor="accent4"/>
          <w:sz w:val="22"/>
        </w:rPr>
        <w:t>Updated 4.1.24 (V3.2)</w:t>
      </w:r>
    </w:p>
    <w:p w14:paraId="54C2383F" w14:textId="3606F6CD" w:rsidR="00A505D6" w:rsidRDefault="00A505D6" w:rsidP="00A505D6">
      <w:pPr>
        <w:pStyle w:val="ListParagraph"/>
        <w:numPr>
          <w:ilvl w:val="0"/>
          <w:numId w:val="43"/>
        </w:numPr>
        <w:jc w:val="both"/>
        <w:rPr>
          <w:color w:val="4D4D4F" w:themeColor="accent4"/>
          <w:sz w:val="22"/>
        </w:rPr>
      </w:pPr>
      <w:r w:rsidRPr="00DE087A">
        <w:rPr>
          <w:color w:val="4D4D4F" w:themeColor="accent4"/>
          <w:sz w:val="22"/>
        </w:rPr>
        <w:t xml:space="preserve">Updated </w:t>
      </w:r>
      <w:r w:rsidR="00FE6463" w:rsidRPr="00DE087A">
        <w:rPr>
          <w:color w:val="4D4D4F" w:themeColor="accent4"/>
          <w:sz w:val="22"/>
        </w:rPr>
        <w:t>30</w:t>
      </w:r>
      <w:r w:rsidRPr="00DE087A">
        <w:rPr>
          <w:color w:val="4D4D4F" w:themeColor="accent4"/>
          <w:sz w:val="22"/>
        </w:rPr>
        <w:t>.1.25 (V3.</w:t>
      </w:r>
      <w:r w:rsidR="00FE6463" w:rsidRPr="00DE087A">
        <w:rPr>
          <w:color w:val="4D4D4F" w:themeColor="accent4"/>
          <w:sz w:val="22"/>
        </w:rPr>
        <w:t>4</w:t>
      </w:r>
      <w:r w:rsidRPr="00DE087A">
        <w:rPr>
          <w:color w:val="4D4D4F" w:themeColor="accent4"/>
          <w:sz w:val="22"/>
        </w:rPr>
        <w:t>)</w:t>
      </w:r>
      <w:r w:rsidR="001C638B" w:rsidRPr="00DE087A">
        <w:rPr>
          <w:color w:val="4D4D4F" w:themeColor="accent4"/>
          <w:sz w:val="22"/>
        </w:rPr>
        <w:t xml:space="preserve"> </w:t>
      </w:r>
    </w:p>
    <w:p w14:paraId="49B94801" w14:textId="1144C017" w:rsidR="007B7D98" w:rsidRDefault="0092721B" w:rsidP="00A505D6">
      <w:pPr>
        <w:pStyle w:val="ListParagraph"/>
        <w:numPr>
          <w:ilvl w:val="0"/>
          <w:numId w:val="43"/>
        </w:numPr>
        <w:jc w:val="both"/>
        <w:rPr>
          <w:color w:val="4D4D4F" w:themeColor="accent4"/>
          <w:sz w:val="22"/>
        </w:rPr>
      </w:pPr>
      <w:r>
        <w:rPr>
          <w:color w:val="4D4D4F" w:themeColor="accent4"/>
          <w:sz w:val="22"/>
        </w:rPr>
        <w:t>Updated 6.2.25 (V3.5)</w:t>
      </w:r>
    </w:p>
    <w:p w14:paraId="42F61EC5" w14:textId="6304D98A" w:rsidR="000F34F2" w:rsidRPr="00DE087A" w:rsidRDefault="000F34F2" w:rsidP="00A505D6">
      <w:pPr>
        <w:pStyle w:val="ListParagraph"/>
        <w:numPr>
          <w:ilvl w:val="0"/>
          <w:numId w:val="43"/>
        </w:numPr>
        <w:jc w:val="both"/>
        <w:rPr>
          <w:color w:val="4D4D4F" w:themeColor="accent4"/>
          <w:sz w:val="22"/>
        </w:rPr>
      </w:pPr>
      <w:r>
        <w:rPr>
          <w:color w:val="4D4D4F" w:themeColor="accent4"/>
          <w:sz w:val="22"/>
        </w:rPr>
        <w:t>Updated 21.2.25 (V3.6)</w:t>
      </w:r>
    </w:p>
    <w:p w14:paraId="2AAC3BAE" w14:textId="77777777" w:rsidR="00A505D6" w:rsidRPr="00DE087A" w:rsidRDefault="00A505D6" w:rsidP="005F4239">
      <w:pPr>
        <w:jc w:val="both"/>
        <w:rPr>
          <w:b/>
          <w:bCs/>
          <w:color w:val="4D4D4F" w:themeColor="accent4"/>
          <w:sz w:val="22"/>
        </w:rPr>
      </w:pPr>
    </w:p>
    <w:p w14:paraId="4EF8DD1D" w14:textId="0E0D2E0C" w:rsidR="00AF6FD6" w:rsidRPr="00DE087A" w:rsidRDefault="00FB499C" w:rsidP="005F4239">
      <w:pPr>
        <w:jc w:val="both"/>
        <w:rPr>
          <w:color w:val="4D4D4F" w:themeColor="accent4"/>
          <w:sz w:val="22"/>
        </w:rPr>
      </w:pPr>
      <w:r w:rsidRPr="00DE087A">
        <w:rPr>
          <w:b/>
          <w:bCs/>
          <w:color w:val="4D4D4F" w:themeColor="accent4"/>
          <w:sz w:val="22"/>
        </w:rPr>
        <w:t>End of document</w:t>
      </w:r>
      <w:r w:rsidR="00DB285C" w:rsidRPr="00DE087A">
        <w:rPr>
          <w:b/>
          <w:bCs/>
          <w:color w:val="4D4D4F" w:themeColor="accent4"/>
          <w:sz w:val="22"/>
        </w:rPr>
        <w:t xml:space="preserve">  </w:t>
      </w:r>
    </w:p>
    <w:p w14:paraId="12D57258" w14:textId="77777777" w:rsidR="005F4239" w:rsidRPr="002E2B51" w:rsidRDefault="005F4239" w:rsidP="00F114A5">
      <w:pPr>
        <w:jc w:val="both"/>
        <w:rPr>
          <w:sz w:val="22"/>
        </w:rPr>
      </w:pPr>
    </w:p>
    <w:sectPr w:rsidR="005F4239" w:rsidRPr="002E2B51" w:rsidSect="00C868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720" w:right="720" w:bottom="720" w:left="720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585C" w14:textId="77777777" w:rsidR="00E71182" w:rsidRDefault="00E71182" w:rsidP="00C37A29">
      <w:pPr>
        <w:spacing w:after="0"/>
      </w:pPr>
      <w:r>
        <w:separator/>
      </w:r>
    </w:p>
  </w:endnote>
  <w:endnote w:type="continuationSeparator" w:id="0">
    <w:p w14:paraId="7463D3EF" w14:textId="77777777" w:rsidR="00E71182" w:rsidRDefault="00E71182" w:rsidP="00C37A29">
      <w:pPr>
        <w:spacing w:after="0"/>
      </w:pPr>
      <w:r>
        <w:continuationSeparator/>
      </w:r>
    </w:p>
  </w:endnote>
  <w:endnote w:type="continuationNotice" w:id="1">
    <w:p w14:paraId="3984FDEB" w14:textId="77777777" w:rsidR="00E71182" w:rsidRDefault="00E711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4605" w14:textId="3BBAF2AB" w:rsidR="00BD7E28" w:rsidRDefault="002350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DFC629D" wp14:editId="698E74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3154631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7BBC0" w14:textId="2A0ABFE5" w:rsidR="002350E4" w:rsidRPr="002350E4" w:rsidRDefault="002350E4" w:rsidP="002350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2350E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C62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7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VB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RoZu99SccRQloZ9OyPXNUo/COefhcWC0S1E&#10;659wlA11OacT4qwi++Nv9hAP3uHlrINgcq6haM6abxr7CNoagR3BNoLpTTpP4df79o4gwylehJER&#10;wmp9M8LSUvsKOa9CIbiEliiX8+0I7/ygXDwHqVarGAQZGeEf9MbIkDrQFbh86V+FNSfCPTb1SKOa&#10;RPaG9yE23HRmtfdgPy4lUDsQeWIcEoxrPT2XoPFf/2PU5VEvfwI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GvhU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A97BBC0" w14:textId="2A0ABFE5" w:rsidR="002350E4" w:rsidRPr="002350E4" w:rsidRDefault="002350E4" w:rsidP="002350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2350E4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6EC8" w14:textId="254C8C91" w:rsidR="004C4139" w:rsidRPr="00B867EF" w:rsidRDefault="002350E4" w:rsidP="004C4139">
    <w:pPr>
      <w:shd w:val="clear" w:color="auto" w:fill="FFFFFF"/>
      <w:rPr>
        <w:rFonts w:ascii="Arial" w:hAnsi="Arial" w:cs="Arial"/>
        <w:sz w:val="18"/>
        <w:szCs w:val="18"/>
        <w:lang w:eastAsia="en-AU"/>
      </w:rPr>
    </w:pPr>
    <w:r>
      <w:rPr>
        <w:rFonts w:ascii="Arial" w:hAnsi="Arial" w:cs="Arial"/>
        <w:noProof/>
        <w:color w:val="000000"/>
        <w:sz w:val="18"/>
        <w:szCs w:val="18"/>
        <w:lang w:eastAsia="en-AU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4B96F65" wp14:editId="3DF8AA1A">
              <wp:simplePos x="4572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876704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6DB24" w14:textId="6711A7ED" w:rsidR="002350E4" w:rsidRPr="002350E4" w:rsidRDefault="002350E4" w:rsidP="002350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2350E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96F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7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906DB24" w14:textId="6711A7ED" w:rsidR="002350E4" w:rsidRPr="002350E4" w:rsidRDefault="002350E4" w:rsidP="002350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2350E4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4139" w:rsidRPr="00B867EF">
      <w:rPr>
        <w:rFonts w:ascii="Arial" w:hAnsi="Arial" w:cs="Arial"/>
        <w:color w:val="000000"/>
        <w:sz w:val="18"/>
        <w:szCs w:val="18"/>
        <w:lang w:eastAsia="en-AU"/>
      </w:rPr>
      <w:t>CRICOS Provider No. 00103D | RTO Code 4909 | TEQSA Provider ID: PRV 12151 Provider Category - Australian University</w:t>
    </w:r>
  </w:p>
  <w:p w14:paraId="1EE1126B" w14:textId="46A17C22" w:rsidR="008D7C7F" w:rsidRPr="004C5A41" w:rsidRDefault="00C84415" w:rsidP="004C5A41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"Cover Footer"  \* MERGEFORMAT </w:instrText>
    </w:r>
    <w:r>
      <w:rPr>
        <w:noProof/>
      </w:rPr>
      <w:fldChar w:fldCharType="separate"/>
    </w:r>
    <w:r w:rsidR="004309D1">
      <w:rPr>
        <w:noProof/>
      </w:rPr>
      <w:t>4RICOS 00103D</w:t>
    </w:r>
    <w:r>
      <w:rPr>
        <w:noProof/>
      </w:rPr>
      <w:fldChar w:fldCharType="end"/>
    </w:r>
    <w:r w:rsidR="008D7C7F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AB0EEE">
      <w:fldChar w:fldCharType="begin"/>
    </w:r>
    <w:r w:rsidR="00AB0EEE">
      <w:instrText xml:space="preserve"> NUMPAGES  </w:instrText>
    </w:r>
    <w:r w:rsidR="00AB0EEE">
      <w:fldChar w:fldCharType="separate"/>
    </w:r>
    <w:r w:rsidR="00D64A4B">
      <w:t>2</w:t>
    </w:r>
    <w:r w:rsidR="00AB0EE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57B0" w14:textId="4536C26F" w:rsidR="00C97FD4" w:rsidRPr="00BD7E28" w:rsidRDefault="002350E4" w:rsidP="00C97FD4">
    <w:pPr>
      <w:shd w:val="clear" w:color="auto" w:fill="FFFFFF"/>
      <w:rPr>
        <w:rFonts w:ascii="Arial" w:hAnsi="Arial" w:cs="Arial"/>
        <w:sz w:val="18"/>
        <w:szCs w:val="18"/>
        <w:lang w:eastAsia="en-AU"/>
      </w:rPr>
    </w:pPr>
    <w:r>
      <w:rPr>
        <w:rFonts w:ascii="Arial" w:hAnsi="Arial" w:cs="Arial"/>
        <w:noProof/>
        <w:color w:val="000000"/>
        <w:sz w:val="18"/>
        <w:szCs w:val="18"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0CDE587" wp14:editId="40A1F539">
              <wp:simplePos x="4572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4527719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44D69" w14:textId="114A6913" w:rsidR="002350E4" w:rsidRPr="002350E4" w:rsidRDefault="002350E4" w:rsidP="002350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2350E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E5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2F44D69" w14:textId="114A6913" w:rsidR="002350E4" w:rsidRPr="002350E4" w:rsidRDefault="002350E4" w:rsidP="002350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2350E4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FD4" w:rsidRPr="00BD7E28">
      <w:rPr>
        <w:rFonts w:ascii="Arial" w:hAnsi="Arial" w:cs="Arial"/>
        <w:color w:val="000000"/>
        <w:sz w:val="18"/>
        <w:szCs w:val="18"/>
        <w:lang w:eastAsia="en-AU"/>
      </w:rPr>
      <w:t>CRICOS Provider No. 00103D | RTO Code 4909 | TEQSA Provider ID: PRV 12151 Provider Category - Australian University</w:t>
    </w:r>
  </w:p>
  <w:p w14:paraId="0F434FEF" w14:textId="77777777" w:rsidR="00057BED" w:rsidRDefault="00057BED">
    <w:pPr>
      <w:pStyle w:val="Footer"/>
    </w:pPr>
    <w:r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AB0EEE">
      <w:fldChar w:fldCharType="begin"/>
    </w:r>
    <w:r w:rsidR="00AB0EEE">
      <w:instrText xml:space="preserve"> NUMPAGES  </w:instrText>
    </w:r>
    <w:r w:rsidR="00AB0EEE">
      <w:fldChar w:fldCharType="separate"/>
    </w:r>
    <w:r w:rsidR="00D64A4B">
      <w:t>2</w:t>
    </w:r>
    <w:r w:rsidR="00AB0EE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E75F" w14:textId="77777777" w:rsidR="00E71182" w:rsidRDefault="00E71182" w:rsidP="00C37A29">
      <w:pPr>
        <w:spacing w:after="0"/>
      </w:pPr>
      <w:r>
        <w:separator/>
      </w:r>
    </w:p>
  </w:footnote>
  <w:footnote w:type="continuationSeparator" w:id="0">
    <w:p w14:paraId="570BD6EF" w14:textId="77777777" w:rsidR="00E71182" w:rsidRDefault="00E71182" w:rsidP="00C37A29">
      <w:pPr>
        <w:spacing w:after="0"/>
      </w:pPr>
      <w:r>
        <w:continuationSeparator/>
      </w:r>
    </w:p>
  </w:footnote>
  <w:footnote w:type="continuationNotice" w:id="1">
    <w:p w14:paraId="74701264" w14:textId="77777777" w:rsidR="00E71182" w:rsidRDefault="00E711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F56D" w14:textId="7EB3DBB6" w:rsidR="00BD7E28" w:rsidRDefault="002350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500D17F" wp14:editId="3F5163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3149094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B7BDD" w14:textId="0D0B8CE7" w:rsidR="002350E4" w:rsidRPr="002350E4" w:rsidRDefault="002350E4" w:rsidP="002350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2350E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0D1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83B7BDD" w14:textId="0D0B8CE7" w:rsidR="002350E4" w:rsidRPr="002350E4" w:rsidRDefault="002350E4" w:rsidP="002350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2350E4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E6F0" w14:textId="24E6B607" w:rsidR="00572B56" w:rsidRPr="005806FE" w:rsidRDefault="002350E4" w:rsidP="005806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1E1E85C" wp14:editId="66431EA4">
              <wp:simplePos x="457200" y="523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871014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CB5AF" w14:textId="17E2ACB5" w:rsidR="002350E4" w:rsidRPr="002350E4" w:rsidRDefault="002350E4" w:rsidP="002350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2350E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E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64CB5AF" w14:textId="17E2ACB5" w:rsidR="002350E4" w:rsidRPr="002350E4" w:rsidRDefault="002350E4" w:rsidP="002350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2350E4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6FE" w:rsidRPr="007740F3">
      <w:rPr>
        <w:noProof/>
      </w:rPr>
      <w:drawing>
        <wp:anchor distT="0" distB="90170" distL="114300" distR="114300" simplePos="0" relativeHeight="251658241" behindDoc="0" locked="1" layoutInCell="1" allowOverlap="1" wp14:anchorId="38590CB7" wp14:editId="4B49A7DD">
          <wp:simplePos x="0" y="0"/>
          <wp:positionH relativeFrom="page">
            <wp:posOffset>360045</wp:posOffset>
          </wp:positionH>
          <wp:positionV relativeFrom="page">
            <wp:posOffset>565150</wp:posOffset>
          </wp:positionV>
          <wp:extent cx="1641600" cy="432000"/>
          <wp:effectExtent l="0" t="0" r="0" b="6350"/>
          <wp:wrapTopAndBottom/>
          <wp:docPr id="2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E3C6" w14:textId="36FEDA7F" w:rsidR="00057BED" w:rsidRDefault="002350E4">
    <w:pPr>
      <w:pStyle w:val="Header"/>
    </w:pPr>
    <w:bookmarkStart w:id="15" w:name="_Hlk15893188"/>
    <w:bookmarkStart w:id="16" w:name="_Hlk15893189"/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A111087" wp14:editId="3981EFA8">
              <wp:simplePos x="457200" y="523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6455236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58628" w14:textId="52A880D3" w:rsidR="002350E4" w:rsidRPr="002350E4" w:rsidRDefault="002350E4" w:rsidP="002350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2350E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11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7758628" w14:textId="52A880D3" w:rsidR="002350E4" w:rsidRPr="002350E4" w:rsidRDefault="002350E4" w:rsidP="002350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2350E4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7BED" w:rsidRPr="007740F3">
      <w:rPr>
        <w:noProof/>
      </w:rPr>
      <w:drawing>
        <wp:anchor distT="0" distB="90170" distL="114300" distR="114300" simplePos="0" relativeHeight="251658240" behindDoc="0" locked="1" layoutInCell="1" allowOverlap="1" wp14:anchorId="63B9ABE4" wp14:editId="6504252A">
          <wp:simplePos x="0" y="0"/>
          <wp:positionH relativeFrom="page">
            <wp:posOffset>360045</wp:posOffset>
          </wp:positionH>
          <wp:positionV relativeFrom="page">
            <wp:posOffset>565150</wp:posOffset>
          </wp:positionV>
          <wp:extent cx="1641600" cy="432000"/>
          <wp:effectExtent l="0" t="0" r="0" b="6350"/>
          <wp:wrapTopAndBottom/>
          <wp:docPr id="1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BE5"/>
    <w:multiLevelType w:val="hybridMultilevel"/>
    <w:tmpl w:val="BCC6B0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F17C9"/>
    <w:multiLevelType w:val="hybridMultilevel"/>
    <w:tmpl w:val="ED9C39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D38D5"/>
    <w:multiLevelType w:val="hybridMultilevel"/>
    <w:tmpl w:val="D856F9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55595"/>
    <w:multiLevelType w:val="hybridMultilevel"/>
    <w:tmpl w:val="6324B3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D56694"/>
    <w:multiLevelType w:val="hybridMultilevel"/>
    <w:tmpl w:val="ED5C82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11010053"/>
    <w:multiLevelType w:val="hybridMultilevel"/>
    <w:tmpl w:val="52BEC0B0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45D2"/>
    <w:multiLevelType w:val="hybridMultilevel"/>
    <w:tmpl w:val="24B80A06"/>
    <w:lvl w:ilvl="0" w:tplc="2EFA7E2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1F46CD"/>
    <w:multiLevelType w:val="hybridMultilevel"/>
    <w:tmpl w:val="F6C69108"/>
    <w:lvl w:ilvl="0" w:tplc="5054309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3A0C"/>
    <w:multiLevelType w:val="multilevel"/>
    <w:tmpl w:val="3D18187A"/>
    <w:numStyleLink w:val="Bullets"/>
  </w:abstractNum>
  <w:abstractNum w:abstractNumId="12" w15:restartNumberingAfterBreak="0">
    <w:nsid w:val="23C86F86"/>
    <w:multiLevelType w:val="multilevel"/>
    <w:tmpl w:val="4F9C7D60"/>
    <w:numStyleLink w:val="Lists"/>
  </w:abstractNum>
  <w:abstractNum w:abstractNumId="13" w15:restartNumberingAfterBreak="0">
    <w:nsid w:val="25514F4C"/>
    <w:multiLevelType w:val="hybridMultilevel"/>
    <w:tmpl w:val="6B3C35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5685E"/>
    <w:multiLevelType w:val="hybridMultilevel"/>
    <w:tmpl w:val="E94A5BC6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C637F45"/>
    <w:multiLevelType w:val="hybridMultilevel"/>
    <w:tmpl w:val="6324B3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F07C0"/>
    <w:multiLevelType w:val="hybridMultilevel"/>
    <w:tmpl w:val="7968F5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A09B3"/>
    <w:multiLevelType w:val="hybridMultilevel"/>
    <w:tmpl w:val="377CF8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61033"/>
    <w:multiLevelType w:val="hybridMultilevel"/>
    <w:tmpl w:val="2180AA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92F03"/>
    <w:multiLevelType w:val="hybridMultilevel"/>
    <w:tmpl w:val="EC143E5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01E93"/>
    <w:multiLevelType w:val="hybridMultilevel"/>
    <w:tmpl w:val="8710F3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75E69"/>
    <w:multiLevelType w:val="hybridMultilevel"/>
    <w:tmpl w:val="D1E6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212FF"/>
    <w:multiLevelType w:val="multilevel"/>
    <w:tmpl w:val="868065E0"/>
    <w:numStyleLink w:val="Numbering"/>
  </w:abstractNum>
  <w:abstractNum w:abstractNumId="23" w15:restartNumberingAfterBreak="0">
    <w:nsid w:val="3DC200D7"/>
    <w:multiLevelType w:val="hybridMultilevel"/>
    <w:tmpl w:val="38A8D4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581E75"/>
    <w:multiLevelType w:val="hybridMultilevel"/>
    <w:tmpl w:val="2C0ACB24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658" w:hanging="180"/>
      </w:pPr>
    </w:lvl>
    <w:lvl w:ilvl="3" w:tplc="FFFFFFFF">
      <w:start w:val="1"/>
      <w:numFmt w:val="decimal"/>
      <w:lvlText w:val="%4."/>
      <w:lvlJc w:val="left"/>
      <w:pPr>
        <w:ind w:left="2378" w:hanging="360"/>
      </w:pPr>
    </w:lvl>
    <w:lvl w:ilvl="4" w:tplc="FFFFFFFF">
      <w:start w:val="1"/>
      <w:numFmt w:val="lowerLetter"/>
      <w:lvlText w:val="%5."/>
      <w:lvlJc w:val="left"/>
      <w:pPr>
        <w:ind w:left="3098" w:hanging="360"/>
      </w:pPr>
    </w:lvl>
    <w:lvl w:ilvl="5" w:tplc="FFFFFFFF">
      <w:start w:val="1"/>
      <w:numFmt w:val="lowerRoman"/>
      <w:lvlText w:val="%6."/>
      <w:lvlJc w:val="right"/>
      <w:pPr>
        <w:ind w:left="3818" w:hanging="180"/>
      </w:pPr>
    </w:lvl>
    <w:lvl w:ilvl="6" w:tplc="FFFFFFFF">
      <w:start w:val="1"/>
      <w:numFmt w:val="decimal"/>
      <w:lvlText w:val="%7."/>
      <w:lvlJc w:val="left"/>
      <w:pPr>
        <w:ind w:left="4538" w:hanging="360"/>
      </w:pPr>
    </w:lvl>
    <w:lvl w:ilvl="7" w:tplc="FFFFFFFF">
      <w:start w:val="1"/>
      <w:numFmt w:val="lowerLetter"/>
      <w:lvlText w:val="%8."/>
      <w:lvlJc w:val="left"/>
      <w:pPr>
        <w:ind w:left="5258" w:hanging="360"/>
      </w:pPr>
    </w:lvl>
    <w:lvl w:ilvl="8" w:tplc="FFFFFFFF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20C17CC"/>
    <w:multiLevelType w:val="hybridMultilevel"/>
    <w:tmpl w:val="3D5C6D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6250F7"/>
    <w:multiLevelType w:val="hybridMultilevel"/>
    <w:tmpl w:val="C4FEC2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FB2F10"/>
    <w:multiLevelType w:val="hybridMultilevel"/>
    <w:tmpl w:val="E94A5BC6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DA74572"/>
    <w:multiLevelType w:val="hybridMultilevel"/>
    <w:tmpl w:val="F01E4D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346D54"/>
    <w:multiLevelType w:val="hybridMultilevel"/>
    <w:tmpl w:val="9170D7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B54D0"/>
    <w:multiLevelType w:val="hybridMultilevel"/>
    <w:tmpl w:val="722C9D44"/>
    <w:lvl w:ilvl="0" w:tplc="6556ED5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D0D7B61"/>
    <w:multiLevelType w:val="hybridMultilevel"/>
    <w:tmpl w:val="94120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060E8"/>
    <w:multiLevelType w:val="hybridMultilevel"/>
    <w:tmpl w:val="7CCC3DC8"/>
    <w:lvl w:ilvl="0" w:tplc="0C09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3" w15:restartNumberingAfterBreak="0">
    <w:nsid w:val="5F593027"/>
    <w:multiLevelType w:val="hybridMultilevel"/>
    <w:tmpl w:val="7C8EDD30"/>
    <w:lvl w:ilvl="0" w:tplc="A66630D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5" w15:restartNumberingAfterBreak="0">
    <w:nsid w:val="64416889"/>
    <w:multiLevelType w:val="hybridMultilevel"/>
    <w:tmpl w:val="B726A6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F8331C"/>
    <w:multiLevelType w:val="hybridMultilevel"/>
    <w:tmpl w:val="D1E6EE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2A18DA"/>
    <w:multiLevelType w:val="hybridMultilevel"/>
    <w:tmpl w:val="9A8422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F34133"/>
    <w:multiLevelType w:val="hybridMultilevel"/>
    <w:tmpl w:val="4AB694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531098"/>
    <w:multiLevelType w:val="hybridMultilevel"/>
    <w:tmpl w:val="4362791E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C5B78"/>
    <w:multiLevelType w:val="hybridMultilevel"/>
    <w:tmpl w:val="EB1C3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7589C"/>
    <w:multiLevelType w:val="hybridMultilevel"/>
    <w:tmpl w:val="5ABEC8C6"/>
    <w:lvl w:ilvl="0" w:tplc="0F907C06">
      <w:start w:val="1"/>
      <w:numFmt w:val="decimal"/>
      <w:lvlText w:val="%1."/>
      <w:lvlJc w:val="left"/>
      <w:pPr>
        <w:ind w:left="360" w:hanging="360"/>
      </w:pPr>
      <w:rPr>
        <w:rFonts w:hint="default"/>
        <w:color w:val="4D4D4F" w:themeColor="background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370172">
    <w:abstractNumId w:val="34"/>
  </w:num>
  <w:num w:numId="2" w16cid:durableId="467549427">
    <w:abstractNumId w:val="6"/>
  </w:num>
  <w:num w:numId="3" w16cid:durableId="581260138">
    <w:abstractNumId w:val="4"/>
  </w:num>
  <w:num w:numId="4" w16cid:durableId="744961060">
    <w:abstractNumId w:val="11"/>
  </w:num>
  <w:num w:numId="5" w16cid:durableId="1284724472">
    <w:abstractNumId w:val="22"/>
  </w:num>
  <w:num w:numId="6" w16cid:durableId="949704333">
    <w:abstractNumId w:val="9"/>
  </w:num>
  <w:num w:numId="7" w16cid:durableId="1579511985">
    <w:abstractNumId w:val="12"/>
  </w:num>
  <w:num w:numId="8" w16cid:durableId="888683095">
    <w:abstractNumId w:val="27"/>
  </w:num>
  <w:num w:numId="9" w16cid:durableId="1771853636">
    <w:abstractNumId w:val="25"/>
  </w:num>
  <w:num w:numId="10" w16cid:durableId="310672942">
    <w:abstractNumId w:val="41"/>
  </w:num>
  <w:num w:numId="11" w16cid:durableId="488450036">
    <w:abstractNumId w:val="1"/>
  </w:num>
  <w:num w:numId="12" w16cid:durableId="1184398221">
    <w:abstractNumId w:val="17"/>
  </w:num>
  <w:num w:numId="13" w16cid:durableId="265502485">
    <w:abstractNumId w:val="20"/>
  </w:num>
  <w:num w:numId="14" w16cid:durableId="379136538">
    <w:abstractNumId w:val="0"/>
  </w:num>
  <w:num w:numId="15" w16cid:durableId="1346395485">
    <w:abstractNumId w:val="19"/>
  </w:num>
  <w:num w:numId="16" w16cid:durableId="1076709468">
    <w:abstractNumId w:val="38"/>
  </w:num>
  <w:num w:numId="17" w16cid:durableId="1680808905">
    <w:abstractNumId w:val="13"/>
  </w:num>
  <w:num w:numId="18" w16cid:durableId="1363747083">
    <w:abstractNumId w:val="26"/>
  </w:num>
  <w:num w:numId="19" w16cid:durableId="1748115659">
    <w:abstractNumId w:val="32"/>
  </w:num>
  <w:num w:numId="20" w16cid:durableId="188586750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9023860">
    <w:abstractNumId w:val="33"/>
  </w:num>
  <w:num w:numId="22" w16cid:durableId="1809514991">
    <w:abstractNumId w:val="24"/>
  </w:num>
  <w:num w:numId="23" w16cid:durableId="641497997">
    <w:abstractNumId w:val="14"/>
  </w:num>
  <w:num w:numId="24" w16cid:durableId="254436425">
    <w:abstractNumId w:val="7"/>
  </w:num>
  <w:num w:numId="25" w16cid:durableId="1031153776">
    <w:abstractNumId w:val="39"/>
  </w:num>
  <w:num w:numId="26" w16cid:durableId="257711493">
    <w:abstractNumId w:val="40"/>
  </w:num>
  <w:num w:numId="27" w16cid:durableId="453862795">
    <w:abstractNumId w:val="29"/>
  </w:num>
  <w:num w:numId="28" w16cid:durableId="198667949">
    <w:abstractNumId w:val="10"/>
  </w:num>
  <w:num w:numId="29" w16cid:durableId="325020156">
    <w:abstractNumId w:val="30"/>
  </w:num>
  <w:num w:numId="30" w16cid:durableId="930431164">
    <w:abstractNumId w:val="23"/>
  </w:num>
  <w:num w:numId="31" w16cid:durableId="327443117">
    <w:abstractNumId w:val="35"/>
  </w:num>
  <w:num w:numId="32" w16cid:durableId="1229078182">
    <w:abstractNumId w:val="8"/>
  </w:num>
  <w:num w:numId="33" w16cid:durableId="162595799">
    <w:abstractNumId w:val="2"/>
  </w:num>
  <w:num w:numId="34" w16cid:durableId="788745181">
    <w:abstractNumId w:val="5"/>
  </w:num>
  <w:num w:numId="35" w16cid:durableId="366757490">
    <w:abstractNumId w:val="37"/>
  </w:num>
  <w:num w:numId="36" w16cid:durableId="665863921">
    <w:abstractNumId w:val="18"/>
  </w:num>
  <w:num w:numId="37" w16cid:durableId="2038919524">
    <w:abstractNumId w:val="16"/>
  </w:num>
  <w:num w:numId="38" w16cid:durableId="1701662471">
    <w:abstractNumId w:val="28"/>
  </w:num>
  <w:num w:numId="39" w16cid:durableId="22294736">
    <w:abstractNumId w:val="3"/>
  </w:num>
  <w:num w:numId="40" w16cid:durableId="1506818843">
    <w:abstractNumId w:val="15"/>
  </w:num>
  <w:num w:numId="41" w16cid:durableId="218514675">
    <w:abstractNumId w:val="36"/>
  </w:num>
  <w:num w:numId="42" w16cid:durableId="929197813">
    <w:abstractNumId w:val="21"/>
  </w:num>
  <w:num w:numId="43" w16cid:durableId="1674189660">
    <w:abstractNumId w:val="31"/>
  </w:num>
  <w:num w:numId="44" w16cid:durableId="32486594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58"/>
    <w:rsid w:val="000157B6"/>
    <w:rsid w:val="000336CD"/>
    <w:rsid w:val="0004214C"/>
    <w:rsid w:val="00043254"/>
    <w:rsid w:val="000474C2"/>
    <w:rsid w:val="00057272"/>
    <w:rsid w:val="00057BED"/>
    <w:rsid w:val="000630AC"/>
    <w:rsid w:val="00070CE6"/>
    <w:rsid w:val="000724AE"/>
    <w:rsid w:val="00090ACC"/>
    <w:rsid w:val="000A00AB"/>
    <w:rsid w:val="000A270D"/>
    <w:rsid w:val="000C0114"/>
    <w:rsid w:val="000C5EBA"/>
    <w:rsid w:val="000C7F14"/>
    <w:rsid w:val="000D0D76"/>
    <w:rsid w:val="000D2E68"/>
    <w:rsid w:val="000D5603"/>
    <w:rsid w:val="000E5757"/>
    <w:rsid w:val="000F34F2"/>
    <w:rsid w:val="00106379"/>
    <w:rsid w:val="00125041"/>
    <w:rsid w:val="001259D0"/>
    <w:rsid w:val="001268BC"/>
    <w:rsid w:val="00127BB5"/>
    <w:rsid w:val="00135E66"/>
    <w:rsid w:val="00137A98"/>
    <w:rsid w:val="001550CD"/>
    <w:rsid w:val="00176A5D"/>
    <w:rsid w:val="001A0D77"/>
    <w:rsid w:val="001A56A6"/>
    <w:rsid w:val="001A67A1"/>
    <w:rsid w:val="001B2526"/>
    <w:rsid w:val="001B70DB"/>
    <w:rsid w:val="001C638B"/>
    <w:rsid w:val="001E052D"/>
    <w:rsid w:val="001E5AAA"/>
    <w:rsid w:val="001F13C1"/>
    <w:rsid w:val="001F1D1D"/>
    <w:rsid w:val="001F446D"/>
    <w:rsid w:val="001F53F2"/>
    <w:rsid w:val="00204257"/>
    <w:rsid w:val="00210091"/>
    <w:rsid w:val="00210C9B"/>
    <w:rsid w:val="002138B9"/>
    <w:rsid w:val="0022647A"/>
    <w:rsid w:val="0022656B"/>
    <w:rsid w:val="00227600"/>
    <w:rsid w:val="002350E4"/>
    <w:rsid w:val="00241C78"/>
    <w:rsid w:val="00246435"/>
    <w:rsid w:val="00246BCF"/>
    <w:rsid w:val="00265555"/>
    <w:rsid w:val="00265CDA"/>
    <w:rsid w:val="002770CA"/>
    <w:rsid w:val="002847F3"/>
    <w:rsid w:val="00293CC0"/>
    <w:rsid w:val="002956D3"/>
    <w:rsid w:val="002A0393"/>
    <w:rsid w:val="002B2D30"/>
    <w:rsid w:val="002B498C"/>
    <w:rsid w:val="002C4462"/>
    <w:rsid w:val="002D4168"/>
    <w:rsid w:val="002E2B51"/>
    <w:rsid w:val="002E46F1"/>
    <w:rsid w:val="00300107"/>
    <w:rsid w:val="00300ECA"/>
    <w:rsid w:val="00305171"/>
    <w:rsid w:val="00311376"/>
    <w:rsid w:val="003135AD"/>
    <w:rsid w:val="003145E1"/>
    <w:rsid w:val="003227E7"/>
    <w:rsid w:val="0032409A"/>
    <w:rsid w:val="003250AD"/>
    <w:rsid w:val="00344DAD"/>
    <w:rsid w:val="0034680A"/>
    <w:rsid w:val="0035315F"/>
    <w:rsid w:val="00355313"/>
    <w:rsid w:val="00363B53"/>
    <w:rsid w:val="00363FF8"/>
    <w:rsid w:val="003748A9"/>
    <w:rsid w:val="003750CC"/>
    <w:rsid w:val="0037721D"/>
    <w:rsid w:val="003844FA"/>
    <w:rsid w:val="0038461D"/>
    <w:rsid w:val="003949C4"/>
    <w:rsid w:val="003967E7"/>
    <w:rsid w:val="003A1BDF"/>
    <w:rsid w:val="003A5148"/>
    <w:rsid w:val="003D23A3"/>
    <w:rsid w:val="003D3C2B"/>
    <w:rsid w:val="003D5856"/>
    <w:rsid w:val="003F201A"/>
    <w:rsid w:val="00404E4F"/>
    <w:rsid w:val="00421208"/>
    <w:rsid w:val="0042339A"/>
    <w:rsid w:val="0042508F"/>
    <w:rsid w:val="004309D1"/>
    <w:rsid w:val="004329F6"/>
    <w:rsid w:val="00432AB6"/>
    <w:rsid w:val="0043781D"/>
    <w:rsid w:val="00437ADD"/>
    <w:rsid w:val="004409D2"/>
    <w:rsid w:val="00444B74"/>
    <w:rsid w:val="00445B8B"/>
    <w:rsid w:val="00445D06"/>
    <w:rsid w:val="00446458"/>
    <w:rsid w:val="00450D15"/>
    <w:rsid w:val="004541A0"/>
    <w:rsid w:val="00461021"/>
    <w:rsid w:val="00462412"/>
    <w:rsid w:val="004635FD"/>
    <w:rsid w:val="00464401"/>
    <w:rsid w:val="00466221"/>
    <w:rsid w:val="004711B6"/>
    <w:rsid w:val="0047585E"/>
    <w:rsid w:val="0048634E"/>
    <w:rsid w:val="004910E8"/>
    <w:rsid w:val="00496BA5"/>
    <w:rsid w:val="00497DF5"/>
    <w:rsid w:val="004A4C99"/>
    <w:rsid w:val="004B0B2B"/>
    <w:rsid w:val="004B2833"/>
    <w:rsid w:val="004B45EE"/>
    <w:rsid w:val="004C1C7B"/>
    <w:rsid w:val="004C2FED"/>
    <w:rsid w:val="004C4139"/>
    <w:rsid w:val="004C5A41"/>
    <w:rsid w:val="004C6362"/>
    <w:rsid w:val="004D7D84"/>
    <w:rsid w:val="004E28C6"/>
    <w:rsid w:val="004E4C33"/>
    <w:rsid w:val="004E7B42"/>
    <w:rsid w:val="004F138F"/>
    <w:rsid w:val="004F29E8"/>
    <w:rsid w:val="004F2B90"/>
    <w:rsid w:val="004F7321"/>
    <w:rsid w:val="00510B8B"/>
    <w:rsid w:val="00512A88"/>
    <w:rsid w:val="005141E8"/>
    <w:rsid w:val="005202C8"/>
    <w:rsid w:val="00520DA2"/>
    <w:rsid w:val="005243C3"/>
    <w:rsid w:val="00526280"/>
    <w:rsid w:val="00531EDB"/>
    <w:rsid w:val="0054240C"/>
    <w:rsid w:val="00542A78"/>
    <w:rsid w:val="0055044C"/>
    <w:rsid w:val="00551097"/>
    <w:rsid w:val="00553413"/>
    <w:rsid w:val="00555CF7"/>
    <w:rsid w:val="00556F46"/>
    <w:rsid w:val="00563C1A"/>
    <w:rsid w:val="005640FE"/>
    <w:rsid w:val="00565AE5"/>
    <w:rsid w:val="0057076D"/>
    <w:rsid w:val="00572B56"/>
    <w:rsid w:val="00573136"/>
    <w:rsid w:val="005766F5"/>
    <w:rsid w:val="005806FE"/>
    <w:rsid w:val="0058369E"/>
    <w:rsid w:val="00594496"/>
    <w:rsid w:val="005A0B80"/>
    <w:rsid w:val="005B22AD"/>
    <w:rsid w:val="005D36F8"/>
    <w:rsid w:val="005D6C27"/>
    <w:rsid w:val="005E2D9C"/>
    <w:rsid w:val="005E429F"/>
    <w:rsid w:val="005E56FB"/>
    <w:rsid w:val="005E7883"/>
    <w:rsid w:val="005E7A04"/>
    <w:rsid w:val="005F0BE9"/>
    <w:rsid w:val="005F4239"/>
    <w:rsid w:val="005F695E"/>
    <w:rsid w:val="00600867"/>
    <w:rsid w:val="006014BC"/>
    <w:rsid w:val="006039FC"/>
    <w:rsid w:val="00603FD5"/>
    <w:rsid w:val="0061401C"/>
    <w:rsid w:val="0061687E"/>
    <w:rsid w:val="0062027B"/>
    <w:rsid w:val="0062154B"/>
    <w:rsid w:val="006471CA"/>
    <w:rsid w:val="00653AD1"/>
    <w:rsid w:val="00664136"/>
    <w:rsid w:val="0067206A"/>
    <w:rsid w:val="00676D98"/>
    <w:rsid w:val="0069157B"/>
    <w:rsid w:val="00694464"/>
    <w:rsid w:val="0069612F"/>
    <w:rsid w:val="006A0075"/>
    <w:rsid w:val="006A0263"/>
    <w:rsid w:val="006A5DE4"/>
    <w:rsid w:val="006B0FBC"/>
    <w:rsid w:val="006C4AF4"/>
    <w:rsid w:val="006D3F2F"/>
    <w:rsid w:val="006E3536"/>
    <w:rsid w:val="006F57DE"/>
    <w:rsid w:val="00710A38"/>
    <w:rsid w:val="007128CB"/>
    <w:rsid w:val="00714488"/>
    <w:rsid w:val="00715329"/>
    <w:rsid w:val="00717193"/>
    <w:rsid w:val="007240B1"/>
    <w:rsid w:val="00725406"/>
    <w:rsid w:val="00727586"/>
    <w:rsid w:val="00757621"/>
    <w:rsid w:val="0076041D"/>
    <w:rsid w:val="007638DA"/>
    <w:rsid w:val="007653BF"/>
    <w:rsid w:val="007740F3"/>
    <w:rsid w:val="007746FA"/>
    <w:rsid w:val="00785F1D"/>
    <w:rsid w:val="007876B7"/>
    <w:rsid w:val="0078779D"/>
    <w:rsid w:val="007A0363"/>
    <w:rsid w:val="007B0247"/>
    <w:rsid w:val="007B14F6"/>
    <w:rsid w:val="007B18FD"/>
    <w:rsid w:val="007B19F1"/>
    <w:rsid w:val="007B6458"/>
    <w:rsid w:val="007B7D98"/>
    <w:rsid w:val="007C431B"/>
    <w:rsid w:val="007C5B81"/>
    <w:rsid w:val="007D0079"/>
    <w:rsid w:val="007D3EBF"/>
    <w:rsid w:val="007D5678"/>
    <w:rsid w:val="007E511B"/>
    <w:rsid w:val="007F22E5"/>
    <w:rsid w:val="007F2BAE"/>
    <w:rsid w:val="00806580"/>
    <w:rsid w:val="00840DAF"/>
    <w:rsid w:val="00843A48"/>
    <w:rsid w:val="0085053B"/>
    <w:rsid w:val="0085439B"/>
    <w:rsid w:val="00855A6C"/>
    <w:rsid w:val="00863A54"/>
    <w:rsid w:val="00865AC5"/>
    <w:rsid w:val="00883AC4"/>
    <w:rsid w:val="00893FE1"/>
    <w:rsid w:val="00897D45"/>
    <w:rsid w:val="008A1AA3"/>
    <w:rsid w:val="008A2F58"/>
    <w:rsid w:val="008A7B4A"/>
    <w:rsid w:val="008B3446"/>
    <w:rsid w:val="008B3C77"/>
    <w:rsid w:val="008B3D82"/>
    <w:rsid w:val="008B4965"/>
    <w:rsid w:val="008B7CE0"/>
    <w:rsid w:val="008C6854"/>
    <w:rsid w:val="008D1ABD"/>
    <w:rsid w:val="008D21A9"/>
    <w:rsid w:val="008D7C7F"/>
    <w:rsid w:val="008E7C15"/>
    <w:rsid w:val="008F74CC"/>
    <w:rsid w:val="008F75A1"/>
    <w:rsid w:val="009013D3"/>
    <w:rsid w:val="00917C2F"/>
    <w:rsid w:val="0092721B"/>
    <w:rsid w:val="00936068"/>
    <w:rsid w:val="00946FA0"/>
    <w:rsid w:val="009562A8"/>
    <w:rsid w:val="009572E3"/>
    <w:rsid w:val="00960D38"/>
    <w:rsid w:val="009615D4"/>
    <w:rsid w:val="009622E7"/>
    <w:rsid w:val="009701CF"/>
    <w:rsid w:val="00974677"/>
    <w:rsid w:val="009868A7"/>
    <w:rsid w:val="00987489"/>
    <w:rsid w:val="00991BE3"/>
    <w:rsid w:val="00996319"/>
    <w:rsid w:val="009A2F17"/>
    <w:rsid w:val="009A729E"/>
    <w:rsid w:val="009C0D39"/>
    <w:rsid w:val="009D0220"/>
    <w:rsid w:val="009D7D76"/>
    <w:rsid w:val="009E0B90"/>
    <w:rsid w:val="009F304A"/>
    <w:rsid w:val="00A00C6F"/>
    <w:rsid w:val="00A073BF"/>
    <w:rsid w:val="00A13664"/>
    <w:rsid w:val="00A23743"/>
    <w:rsid w:val="00A303F0"/>
    <w:rsid w:val="00A3357B"/>
    <w:rsid w:val="00A350E6"/>
    <w:rsid w:val="00A35353"/>
    <w:rsid w:val="00A3786A"/>
    <w:rsid w:val="00A43554"/>
    <w:rsid w:val="00A460A0"/>
    <w:rsid w:val="00A4671D"/>
    <w:rsid w:val="00A505D6"/>
    <w:rsid w:val="00A63DB8"/>
    <w:rsid w:val="00A76192"/>
    <w:rsid w:val="00A868D4"/>
    <w:rsid w:val="00A90151"/>
    <w:rsid w:val="00A9359B"/>
    <w:rsid w:val="00AA4343"/>
    <w:rsid w:val="00AB0076"/>
    <w:rsid w:val="00AB0EEE"/>
    <w:rsid w:val="00AB2DA4"/>
    <w:rsid w:val="00AC70EC"/>
    <w:rsid w:val="00AD2E53"/>
    <w:rsid w:val="00AD4867"/>
    <w:rsid w:val="00AE22D8"/>
    <w:rsid w:val="00AE4DD8"/>
    <w:rsid w:val="00AE58BF"/>
    <w:rsid w:val="00AE6615"/>
    <w:rsid w:val="00AE6A14"/>
    <w:rsid w:val="00AF03FB"/>
    <w:rsid w:val="00AF0660"/>
    <w:rsid w:val="00AF4C45"/>
    <w:rsid w:val="00AF5549"/>
    <w:rsid w:val="00AF59A0"/>
    <w:rsid w:val="00AF6FD6"/>
    <w:rsid w:val="00B032E7"/>
    <w:rsid w:val="00B161CF"/>
    <w:rsid w:val="00B22F4F"/>
    <w:rsid w:val="00B23603"/>
    <w:rsid w:val="00B27AEE"/>
    <w:rsid w:val="00B3427E"/>
    <w:rsid w:val="00B3749D"/>
    <w:rsid w:val="00B5048F"/>
    <w:rsid w:val="00B50C5D"/>
    <w:rsid w:val="00B5675B"/>
    <w:rsid w:val="00B616B3"/>
    <w:rsid w:val="00B623D3"/>
    <w:rsid w:val="00B6438D"/>
    <w:rsid w:val="00B65DAA"/>
    <w:rsid w:val="00B6696D"/>
    <w:rsid w:val="00B66B2F"/>
    <w:rsid w:val="00B867EF"/>
    <w:rsid w:val="00B87859"/>
    <w:rsid w:val="00B91A07"/>
    <w:rsid w:val="00B91D47"/>
    <w:rsid w:val="00B930F5"/>
    <w:rsid w:val="00B963E2"/>
    <w:rsid w:val="00BA5DCD"/>
    <w:rsid w:val="00BA7623"/>
    <w:rsid w:val="00BB31ED"/>
    <w:rsid w:val="00BB70D7"/>
    <w:rsid w:val="00BC47F6"/>
    <w:rsid w:val="00BD7E28"/>
    <w:rsid w:val="00BE0F20"/>
    <w:rsid w:val="00BE4DD0"/>
    <w:rsid w:val="00BF15FB"/>
    <w:rsid w:val="00BF68C8"/>
    <w:rsid w:val="00C006AE"/>
    <w:rsid w:val="00C01E68"/>
    <w:rsid w:val="00C11924"/>
    <w:rsid w:val="00C11CC1"/>
    <w:rsid w:val="00C252E8"/>
    <w:rsid w:val="00C326F9"/>
    <w:rsid w:val="00C37A29"/>
    <w:rsid w:val="00C521D9"/>
    <w:rsid w:val="00C572B6"/>
    <w:rsid w:val="00C63989"/>
    <w:rsid w:val="00C7621D"/>
    <w:rsid w:val="00C84415"/>
    <w:rsid w:val="00C8684C"/>
    <w:rsid w:val="00C953A7"/>
    <w:rsid w:val="00C97324"/>
    <w:rsid w:val="00C97FD4"/>
    <w:rsid w:val="00CA1E65"/>
    <w:rsid w:val="00CA1FCC"/>
    <w:rsid w:val="00CA3DF3"/>
    <w:rsid w:val="00CA6C77"/>
    <w:rsid w:val="00CB7670"/>
    <w:rsid w:val="00CC6F02"/>
    <w:rsid w:val="00CD08DC"/>
    <w:rsid w:val="00CD0B51"/>
    <w:rsid w:val="00CD3793"/>
    <w:rsid w:val="00CD61EB"/>
    <w:rsid w:val="00CE252F"/>
    <w:rsid w:val="00CE416E"/>
    <w:rsid w:val="00CF02F0"/>
    <w:rsid w:val="00CF0B07"/>
    <w:rsid w:val="00D04311"/>
    <w:rsid w:val="00D062AB"/>
    <w:rsid w:val="00D10815"/>
    <w:rsid w:val="00D16FFC"/>
    <w:rsid w:val="00D250FA"/>
    <w:rsid w:val="00D305B7"/>
    <w:rsid w:val="00D30914"/>
    <w:rsid w:val="00D416DF"/>
    <w:rsid w:val="00D4362A"/>
    <w:rsid w:val="00D43B64"/>
    <w:rsid w:val="00D44835"/>
    <w:rsid w:val="00D4746C"/>
    <w:rsid w:val="00D51515"/>
    <w:rsid w:val="00D538B3"/>
    <w:rsid w:val="00D546D7"/>
    <w:rsid w:val="00D54E32"/>
    <w:rsid w:val="00D60649"/>
    <w:rsid w:val="00D613AB"/>
    <w:rsid w:val="00D64A4B"/>
    <w:rsid w:val="00D70035"/>
    <w:rsid w:val="00D730BB"/>
    <w:rsid w:val="00D73550"/>
    <w:rsid w:val="00D73900"/>
    <w:rsid w:val="00D75D2B"/>
    <w:rsid w:val="00D8287B"/>
    <w:rsid w:val="00D83923"/>
    <w:rsid w:val="00D853A9"/>
    <w:rsid w:val="00D908AB"/>
    <w:rsid w:val="00D910BA"/>
    <w:rsid w:val="00D91268"/>
    <w:rsid w:val="00D9419D"/>
    <w:rsid w:val="00DA0B8E"/>
    <w:rsid w:val="00DA608B"/>
    <w:rsid w:val="00DA6DA2"/>
    <w:rsid w:val="00DA6F60"/>
    <w:rsid w:val="00DB285C"/>
    <w:rsid w:val="00DC06C6"/>
    <w:rsid w:val="00DC0D60"/>
    <w:rsid w:val="00DC6001"/>
    <w:rsid w:val="00DE087A"/>
    <w:rsid w:val="00DE1D8D"/>
    <w:rsid w:val="00DE6C7A"/>
    <w:rsid w:val="00DF421B"/>
    <w:rsid w:val="00DF4E3E"/>
    <w:rsid w:val="00E0470A"/>
    <w:rsid w:val="00E13275"/>
    <w:rsid w:val="00E32F93"/>
    <w:rsid w:val="00E36E5A"/>
    <w:rsid w:val="00E37E5F"/>
    <w:rsid w:val="00E40B0A"/>
    <w:rsid w:val="00E463A1"/>
    <w:rsid w:val="00E54B2B"/>
    <w:rsid w:val="00E62A1D"/>
    <w:rsid w:val="00E71182"/>
    <w:rsid w:val="00E7329A"/>
    <w:rsid w:val="00E760D8"/>
    <w:rsid w:val="00E91414"/>
    <w:rsid w:val="00E945A4"/>
    <w:rsid w:val="00E97150"/>
    <w:rsid w:val="00E973FF"/>
    <w:rsid w:val="00EA0170"/>
    <w:rsid w:val="00EA0660"/>
    <w:rsid w:val="00EB0EFF"/>
    <w:rsid w:val="00EC3DE7"/>
    <w:rsid w:val="00EC78BE"/>
    <w:rsid w:val="00ED740B"/>
    <w:rsid w:val="00ED757E"/>
    <w:rsid w:val="00EE5826"/>
    <w:rsid w:val="00EE6F14"/>
    <w:rsid w:val="00EF30E1"/>
    <w:rsid w:val="00F00AF7"/>
    <w:rsid w:val="00F02363"/>
    <w:rsid w:val="00F034E7"/>
    <w:rsid w:val="00F114A5"/>
    <w:rsid w:val="00F12691"/>
    <w:rsid w:val="00F153AE"/>
    <w:rsid w:val="00F162D4"/>
    <w:rsid w:val="00F165AC"/>
    <w:rsid w:val="00F31908"/>
    <w:rsid w:val="00F321F2"/>
    <w:rsid w:val="00F42CB8"/>
    <w:rsid w:val="00F4702C"/>
    <w:rsid w:val="00F47634"/>
    <w:rsid w:val="00F505B8"/>
    <w:rsid w:val="00F5106D"/>
    <w:rsid w:val="00F556AA"/>
    <w:rsid w:val="00F6125B"/>
    <w:rsid w:val="00F64AC5"/>
    <w:rsid w:val="00F65CF1"/>
    <w:rsid w:val="00F661F7"/>
    <w:rsid w:val="00F66ADA"/>
    <w:rsid w:val="00F87B07"/>
    <w:rsid w:val="00F96827"/>
    <w:rsid w:val="00FA609C"/>
    <w:rsid w:val="00FB4954"/>
    <w:rsid w:val="00FB499C"/>
    <w:rsid w:val="00FC2D8B"/>
    <w:rsid w:val="00FC5E63"/>
    <w:rsid w:val="00FD7E52"/>
    <w:rsid w:val="00FE20DC"/>
    <w:rsid w:val="00FE6463"/>
    <w:rsid w:val="00FF02A0"/>
    <w:rsid w:val="00FF217D"/>
    <w:rsid w:val="01815FAA"/>
    <w:rsid w:val="03AFA8E7"/>
    <w:rsid w:val="049E0E51"/>
    <w:rsid w:val="09061AEA"/>
    <w:rsid w:val="09C4D027"/>
    <w:rsid w:val="0B2D2244"/>
    <w:rsid w:val="0BC19431"/>
    <w:rsid w:val="0F08E35E"/>
    <w:rsid w:val="1120A6D5"/>
    <w:rsid w:val="11A5F225"/>
    <w:rsid w:val="11D25902"/>
    <w:rsid w:val="12F17F48"/>
    <w:rsid w:val="151BCE56"/>
    <w:rsid w:val="166E8DF3"/>
    <w:rsid w:val="1B3BF19B"/>
    <w:rsid w:val="1BF76D57"/>
    <w:rsid w:val="209C5A81"/>
    <w:rsid w:val="2287C462"/>
    <w:rsid w:val="22CA7741"/>
    <w:rsid w:val="25F8413B"/>
    <w:rsid w:val="2649E831"/>
    <w:rsid w:val="26C394D9"/>
    <w:rsid w:val="27AC35B1"/>
    <w:rsid w:val="28FFF815"/>
    <w:rsid w:val="2BCFFB61"/>
    <w:rsid w:val="2BE8664B"/>
    <w:rsid w:val="2C958A0E"/>
    <w:rsid w:val="2CC0A19E"/>
    <w:rsid w:val="2D3B0AE3"/>
    <w:rsid w:val="31C54813"/>
    <w:rsid w:val="32F17344"/>
    <w:rsid w:val="332615FB"/>
    <w:rsid w:val="34CF16E0"/>
    <w:rsid w:val="3D932C7D"/>
    <w:rsid w:val="3DE372E7"/>
    <w:rsid w:val="3FF727A4"/>
    <w:rsid w:val="3FF7F346"/>
    <w:rsid w:val="411181C9"/>
    <w:rsid w:val="41BAB957"/>
    <w:rsid w:val="428E2D7F"/>
    <w:rsid w:val="45E6F817"/>
    <w:rsid w:val="4A06712F"/>
    <w:rsid w:val="4D279651"/>
    <w:rsid w:val="4DED05AF"/>
    <w:rsid w:val="50B5513A"/>
    <w:rsid w:val="55740913"/>
    <w:rsid w:val="55C8CA0B"/>
    <w:rsid w:val="56191666"/>
    <w:rsid w:val="56C725EA"/>
    <w:rsid w:val="5734B3E7"/>
    <w:rsid w:val="5986510E"/>
    <w:rsid w:val="5B7FBFA3"/>
    <w:rsid w:val="5C1B2F05"/>
    <w:rsid w:val="5C9D5EEF"/>
    <w:rsid w:val="5E9583FB"/>
    <w:rsid w:val="63F03056"/>
    <w:rsid w:val="64D00364"/>
    <w:rsid w:val="6A38D10F"/>
    <w:rsid w:val="6AEA2FF7"/>
    <w:rsid w:val="6AEB9867"/>
    <w:rsid w:val="6B7A8FC5"/>
    <w:rsid w:val="6BA13BDC"/>
    <w:rsid w:val="760CC4AE"/>
    <w:rsid w:val="769DDA5F"/>
    <w:rsid w:val="772FFD5C"/>
    <w:rsid w:val="775E9BD9"/>
    <w:rsid w:val="78F6635A"/>
    <w:rsid w:val="7C85421B"/>
    <w:rsid w:val="7EB80FC8"/>
    <w:rsid w:val="7F98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2F3"/>
  <w15:chartTrackingRefBased/>
  <w15:docId w15:val="{AE39CE10-A051-40F4-8895-1E50CE4C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60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99"/>
    <w:rsid w:val="008D7C7F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8D7C7F"/>
    <w:pPr>
      <w:tabs>
        <w:tab w:val="right" w:pos="15706"/>
      </w:tabs>
      <w:spacing w:after="0"/>
      <w:ind w:right="-25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7C7F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2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4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AE4DD8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AE4DD8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7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7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6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7206A"/>
    <w:rPr>
      <w:b/>
      <w:bCs/>
      <w:smallCaps/>
      <w:color w:val="B59243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67206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7206A"/>
    <w:rPr>
      <w:i/>
      <w:iCs/>
    </w:rPr>
  </w:style>
  <w:style w:type="character" w:customStyle="1" w:styleId="Forms">
    <w:name w:val="Forms"/>
    <w:basedOn w:val="DefaultParagraphFont"/>
    <w:uiPriority w:val="1"/>
    <w:rsid w:val="00BE0F20"/>
    <w:rPr>
      <w:rFonts w:asciiTheme="minorHAnsi" w:hAnsiTheme="minorHAnsi"/>
      <w:color w:val="808080" w:themeColor="background1" w:themeShade="8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0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B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B8E"/>
    <w:rPr>
      <w:color w:val="4D4D4F" w:themeColor="background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B8E"/>
    <w:rPr>
      <w:b/>
      <w:bCs/>
      <w:color w:val="4D4D4F" w:themeColor="background2"/>
      <w:sz w:val="20"/>
      <w:szCs w:val="20"/>
    </w:rPr>
  </w:style>
  <w:style w:type="table" w:styleId="TableGridLight">
    <w:name w:val="Grid Table Light"/>
    <w:basedOn w:val="TableNormal"/>
    <w:uiPriority w:val="40"/>
    <w:rsid w:val="00A761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F6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04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3DB8"/>
    <w:pPr>
      <w:spacing w:after="0" w:line="240" w:lineRule="auto"/>
    </w:pPr>
    <w:rPr>
      <w:color w:val="4D4D4F" w:themeColor="background2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67E7"/>
    <w:rPr>
      <w:color w:val="4D4D4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powerbi.com/groups/me/apps/f925ccb1-23ca-414c-ae28-18fefe89bd6a/reports/5f7e54dc-8405-4bc9-9f0e-96fbd2c1fde0/ReportSection?ctid=cdf54d0f-cccc-4bf5-a773-9107927d3c5b&amp;experience=power-bi" TargetMode="External"/><Relationship Id="rId18" Type="http://schemas.openxmlformats.org/officeDocument/2006/relationships/hyperlink" Target="https://federationuniversity.sharepoint.com/sites/FedUni/academic/ctiq/PD/SitePages/Minimum-Co-operative-Standards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app.powerbi.com/groups/me/apps/13a5cca3-0d8c-4b29-a08c-944c86902cd0/reports/dc90c262-2e42-4c8e-a1cb-2722ae7740d9/ReportSection1ad931b4d9bc4c7bdcb0?ctid=cdf54d0f-cccc-4bf5-a773-9107927d3c5b&amp;experience=power-bi" TargetMode="External"/><Relationship Id="rId17" Type="http://schemas.openxmlformats.org/officeDocument/2006/relationships/hyperlink" Target="https://app.powerbi.com/groups/me/apps/f25a1aa7-06b3-4c73-81bb-95fce683184c/reports/10ff9f25-8259-4e2d-900f-170f886bc5db/ReportSectionff996db214b0aeee808e?ctid=cdf54d0f-cccc-4bf5-a773-9107927d3c5b&amp;experience=power-bi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app.powerbi.com/groups/me/apps/13a5cca3-0d8c-4b29-a08c-944c86902cd0/reports/524261fd-6dd8-4ba0-8d01-2b3a2f67b2a0/ReportSectionc936f79048e3b9024c21?ctid=cdf54d0f-cccc-4bf5-a773-9107927d3c5b&amp;experience=power-b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powerbi.com/groups/me/apps/13a5cca3-0d8c-4b29-a08c-944c86902cd0/reports/f0892d36-eaa6-4d43-9308-afbc1fd77dc3/ReportSectionb073803870814434a3d5?ctid=cdf54d0f-cccc-4bf5-a773-9107927d3c5b&amp;experience=power-bi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app.powerbi.com/groups/me/apps/f925ccb1-23ca-414c-ae28-18fefe89bd6a/reports/695a6ad8-afcc-4e61-b0dd-d0c98b0f0f73/ReportSectionec97822e55c676040f8c?ctid=cdf54d0f-cccc-4bf5-a773-9107927d3c5b&amp;experience=power-bi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GPS.Academic.Services@federation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powerbi.com/groups/me/apps/f925ccb1-23ca-414c-ae28-18fefe89bd6a/reports/7aa9b5d1-a1d7-4fce-9bc1-0bcf511bd1a5/ReportSectiond822ff08fda8b6d84e74?ctid=cdf54d0f-cccc-4bf5-a773-9107927d3c5b&amp;experience=power-bi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otinatos\Downloads\A4%20Blank%20document%20template%20V1%20(FedU%20Logo%20&amp;%20plain%20footer%20-%20portrait)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0159CDA56846E5A84AFE094809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E25E-47E7-49AD-9EDE-00CC0709E0D9}"/>
      </w:docPartPr>
      <w:docPartBody>
        <w:p w:rsidR="00772E54" w:rsidRDefault="00CD52CE">
          <w:pPr>
            <w:pStyle w:val="8D0159CDA56846E5A84AFE0948094686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CE"/>
    <w:rsid w:val="000229D2"/>
    <w:rsid w:val="001652FA"/>
    <w:rsid w:val="00326B7C"/>
    <w:rsid w:val="00446458"/>
    <w:rsid w:val="004509F0"/>
    <w:rsid w:val="00450D15"/>
    <w:rsid w:val="004A3305"/>
    <w:rsid w:val="004F2B90"/>
    <w:rsid w:val="005266B7"/>
    <w:rsid w:val="006208EC"/>
    <w:rsid w:val="00653AD1"/>
    <w:rsid w:val="006E7F5E"/>
    <w:rsid w:val="00772E54"/>
    <w:rsid w:val="007B0247"/>
    <w:rsid w:val="008B79C0"/>
    <w:rsid w:val="0091424E"/>
    <w:rsid w:val="00A56D8F"/>
    <w:rsid w:val="00B56617"/>
    <w:rsid w:val="00B5675B"/>
    <w:rsid w:val="00BB31ED"/>
    <w:rsid w:val="00CC0BFE"/>
    <w:rsid w:val="00CD3793"/>
    <w:rsid w:val="00CD52CE"/>
    <w:rsid w:val="00D25A90"/>
    <w:rsid w:val="00D94474"/>
    <w:rsid w:val="00E13FAB"/>
    <w:rsid w:val="00F177A7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159CDA56846E5A84AFE0948094686">
    <w:name w:val="8D0159CDA56846E5A84AFE0948094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E71C002357498FF6A091628D1D42" ma:contentTypeVersion="4" ma:contentTypeDescription="Create a new document." ma:contentTypeScope="" ma:versionID="123cbd7d293f77d3dc63e2b0877eeaf6">
  <xsd:schema xmlns:xsd="http://www.w3.org/2001/XMLSchema" xmlns:xs="http://www.w3.org/2001/XMLSchema" xmlns:p="http://schemas.microsoft.com/office/2006/metadata/properties" xmlns:ns2="44ee000d-803e-4713-9d31-59445487883c" targetNamespace="http://schemas.microsoft.com/office/2006/metadata/properties" ma:root="true" ma:fieldsID="94c111f82d90f8b3b677ea3dfe48847f" ns2:_="">
    <xsd:import namespace="44ee000d-803e-4713-9d31-594454878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000d-803e-4713-9d31-594454878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1A67D-8264-4D92-ACCE-E60355F53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000d-803e-4713-9d31-594454878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BFAC3-B7ED-48AB-BCF0-FAF9E4183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38137-47AB-EF48-BB82-EBCAC86D4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821A6-C805-4BB4-887F-48F21BFB372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Blank document template V1 (FedU Logo &amp; plain footer - portrait) (3)</Template>
  <TotalTime>19</TotalTime>
  <Pages>6</Pages>
  <Words>1290</Words>
  <Characters>9444</Characters>
  <Application>Microsoft Office Word</Application>
  <DocSecurity>0</DocSecurity>
  <Lines>78</Lines>
  <Paragraphs>21</Paragraphs>
  <ScaleCrop>false</ScaleCrop>
  <Company/>
  <LinksUpToDate>false</LinksUpToDate>
  <CharactersWithSpaces>10713</CharactersWithSpaces>
  <SharedDoc>false</SharedDoc>
  <HLinks>
    <vt:vector size="48" baseType="variant">
      <vt:variant>
        <vt:i4>2555964</vt:i4>
      </vt:variant>
      <vt:variant>
        <vt:i4>21</vt:i4>
      </vt:variant>
      <vt:variant>
        <vt:i4>0</vt:i4>
      </vt:variant>
      <vt:variant>
        <vt:i4>5</vt:i4>
      </vt:variant>
      <vt:variant>
        <vt:lpwstr>https://federationuniversity.sharepoint.com/sites/FedUni/academic/ctiq/PD/SitePages/Minimum-Co-operative-Standards.aspx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https://app.powerbi.com/groups/me/apps/f25a1aa7-06b3-4c73-81bb-95fce683184c/reports/10ff9f25-8259-4e2d-900f-170f886bc5db/ReportSectionff996db214b0aeee808e?ctid=cdf54d0f-cccc-4bf5-a773-9107927d3c5b&amp;experience=power-bi</vt:lpwstr>
      </vt:variant>
      <vt:variant>
        <vt:lpwstr/>
      </vt:variant>
      <vt:variant>
        <vt:i4>4653146</vt:i4>
      </vt:variant>
      <vt:variant>
        <vt:i4>15</vt:i4>
      </vt:variant>
      <vt:variant>
        <vt:i4>0</vt:i4>
      </vt:variant>
      <vt:variant>
        <vt:i4>5</vt:i4>
      </vt:variant>
      <vt:variant>
        <vt:lpwstr>https://app.powerbi.com/groups/me/apps/f25a1aa7-06b3-4c73-81bb-95fce683184c/reports/0cbd2c85-6686-45e2-80f2-be34be174bd9/ReportSection60d35e1a000668d54720?ctid=cdf54d0f-cccc-4bf5-a773-9107927d3c5b&amp;experience=power-bi</vt:lpwstr>
      </vt:variant>
      <vt:variant>
        <vt:lpwstr/>
      </vt:variant>
      <vt:variant>
        <vt:i4>4849755</vt:i4>
      </vt:variant>
      <vt:variant>
        <vt:i4>12</vt:i4>
      </vt:variant>
      <vt:variant>
        <vt:i4>0</vt:i4>
      </vt:variant>
      <vt:variant>
        <vt:i4>5</vt:i4>
      </vt:variant>
      <vt:variant>
        <vt:lpwstr>https://app.powerbi.com/groups/me/apps/f925ccb1-23ca-414c-ae28-18fefe89bd6a/reports/695a6ad8-afcc-4e61-b0dd-d0c98b0f0f73/ReportSectionec97822e55c676040f8c?ctid=cdf54d0f-cccc-4bf5-a773-9107927d3c5b&amp;experience=power-bi</vt:lpwstr>
      </vt:variant>
      <vt:variant>
        <vt:lpwstr/>
      </vt:variant>
      <vt:variant>
        <vt:i4>4456454</vt:i4>
      </vt:variant>
      <vt:variant>
        <vt:i4>9</vt:i4>
      </vt:variant>
      <vt:variant>
        <vt:i4>0</vt:i4>
      </vt:variant>
      <vt:variant>
        <vt:i4>5</vt:i4>
      </vt:variant>
      <vt:variant>
        <vt:lpwstr>https://app.powerbi.com/groups/me/apps/f25a1aa7-06b3-4c73-81bb-95fce683184c/reports/a1c3e958-407c-4325-8aa9-577ef5876709/ReportSectiond822ff08fda8b6d84e74?ctid=cdf54d0f-cccc-4bf5-a773-9107927d3c5b&amp;experience=power-bi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https://app.powerbi.com/groups/me/apps/f25a1aa7-06b3-4c73-81bb-95fce683184c/reports/399963b3-459a-4851-aaa9-d655e9a65ada/ReportSectione9e2811b6df3f0a8b764?ctid=cdf54d0f-cccc-4bf5-a773-9107927d3c5b&amp;experience=power-bi</vt:lpwstr>
      </vt:variant>
      <vt:variant>
        <vt:lpwstr/>
      </vt:variant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https://app.powerbi.com/groups/me/apps/13a5cca3-0d8c-4b29-a08c-944c86902cd0/reports/dc90c262-2e42-4c8e-a1cb-2722ae7740d9/ReportSection1ad931b4d9bc4c7bdcb0?ctid=cdf54d0f-cccc-4bf5-a773-9107927d3c5b&amp;experience=power-bi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https://app.powerbi.com/groups/me/apps/13a5cca3-0d8c-4b29-a08c-944c86902cd0/reports/f0892d36-eaa6-4d43-9308-afbc1fd77dc3/ReportSectionb073803870814434a3d5?ctid=cdf54d0f-cccc-4bf5-a773-9107927d3c5b&amp;experience=power-bi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Fotinatos</dc:creator>
  <cp:keywords/>
  <dc:description/>
  <cp:lastModifiedBy>Nina Fotinatos</cp:lastModifiedBy>
  <cp:revision>15</cp:revision>
  <cp:lastPrinted>2019-08-05T01:02:00Z</cp:lastPrinted>
  <dcterms:created xsi:type="dcterms:W3CDTF">2025-02-06T04:50:00Z</dcterms:created>
  <dcterms:modified xsi:type="dcterms:W3CDTF">2025-02-21T03:12:00Z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0x010100AEE2E71C002357498FF6A091628D1D42</vt:lpwstr>
  </property>
  <property fmtid="{D5CDD505-2E9C-101B-9397-08002B2CF9AE}" pid="3" name="_dlc_DocIdItemGuid">
    <vt:lpwstr>62ec8e1c-2870-4017-ab3a-a918030f1ae0</vt:lpwstr>
  </property>
  <property fmtid="{D5CDD505-2E9C-101B-9397-08002B2CF9AE}" pid="4" name="Order">
    <vt:r8>254300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MRU3PS7DZPM2-91885874-2543</vt:lpwstr>
  </property>
  <property fmtid="{D5CDD505-2E9C-101B-9397-08002B2CF9AE}" pid="9" name="_dlc_DocIdUrl">
    <vt:lpwstr>https://federationuniversity.sharepoint.com/sites/FedUni/chief-operating-office/marketing/_layouts/15/DocIdRedir.aspx?ID=MRU3PS7DZPM2-91885874-2543, MRU3PS7DZPM2-91885874-2543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ClassificationContentMarkingHeaderShapeIds">
    <vt:lpwstr>6214b2b8,12c52300,5311013</vt:lpwstr>
  </property>
  <property fmtid="{D5CDD505-2E9C-101B-9397-08002B2CF9AE}" pid="13" name="ClassificationContentMarkingHeaderFontProps">
    <vt:lpwstr>#ff0000,10,Calibri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e9ea20d,5b498acc,28fd049e</vt:lpwstr>
  </property>
  <property fmtid="{D5CDD505-2E9C-101B-9397-08002B2CF9AE}" pid="16" name="ClassificationContentMarkingFooterFontProps">
    <vt:lpwstr>#ff0000,10,Calibri</vt:lpwstr>
  </property>
  <property fmtid="{D5CDD505-2E9C-101B-9397-08002B2CF9AE}" pid="17" name="ClassificationContentMarkingFooterText">
    <vt:lpwstr>OFFICIAL</vt:lpwstr>
  </property>
</Properties>
</file>