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B331" w14:textId="3123BF48" w:rsidR="00820071" w:rsidRPr="00CD6C81" w:rsidRDefault="00820071" w:rsidP="00CF052B">
      <w:p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Federation University Australia has a responsibility to determine which events (or combination of events) constitute a Material Change that will impact the University’s ability to meet and comply with the Tertiary Education Quality and Standards Agency (TESQA) Higher Education Standards Framework and the Australian Skills Quality Authority (ASQA) VET Quality Framework</w:t>
      </w:r>
      <w:r w:rsidR="00CF052B" w:rsidRPr="00CD6C81">
        <w:rPr>
          <w:rFonts w:ascii="Arial" w:hAnsi="Arial" w:cs="Arial"/>
          <w:color w:val="171717" w:themeColor="background2" w:themeShade="1A"/>
          <w:sz w:val="20"/>
          <w:szCs w:val="20"/>
        </w:rPr>
        <w:t>,</w:t>
      </w:r>
      <w:r w:rsidR="00CF052B" w:rsidRPr="00CD6C81">
        <w:rPr>
          <w:rFonts w:ascii="Arial" w:hAnsi="Arial" w:cs="Arial"/>
          <w:color w:val="171717" w:themeColor="background2" w:themeShade="1A"/>
          <w:sz w:val="20"/>
          <w:szCs w:val="20"/>
          <w:shd w:val="clear" w:color="auto" w:fill="FFFFFF"/>
        </w:rPr>
        <w:t xml:space="preserve"> the Victorian Registration and Qualifications Authority (VRQA) Guidelines and the Higher Education Skills Group (HESG) Funding Contract</w:t>
      </w:r>
      <w:r w:rsidRPr="00CD6C81">
        <w:rPr>
          <w:rFonts w:ascii="Arial" w:hAnsi="Arial" w:cs="Arial"/>
          <w:color w:val="171717" w:themeColor="background2" w:themeShade="1A"/>
          <w:sz w:val="20"/>
          <w:szCs w:val="20"/>
        </w:rPr>
        <w:t>.</w:t>
      </w:r>
    </w:p>
    <w:p w14:paraId="07FEADAF" w14:textId="5059CB38" w:rsidR="00CF052B" w:rsidRPr="00CD6C81" w:rsidRDefault="00CF052B" w:rsidP="00CF052B">
      <w:pPr>
        <w:spacing w:after="0" w:line="240" w:lineRule="auto"/>
        <w:rPr>
          <w:rFonts w:ascii="Arial" w:hAnsi="Arial" w:cs="Arial"/>
          <w:color w:val="171717" w:themeColor="background2" w:themeShade="1A"/>
          <w:sz w:val="20"/>
          <w:szCs w:val="20"/>
        </w:rPr>
      </w:pPr>
    </w:p>
    <w:p w14:paraId="61D4846C" w14:textId="1CCBC3BE" w:rsidR="00CF052B" w:rsidRPr="00CD6C81" w:rsidRDefault="00CF052B" w:rsidP="00CF052B">
      <w:p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A Material Change, according to:</w:t>
      </w:r>
      <w:r w:rsidRPr="00CD6C81">
        <w:rPr>
          <w:rFonts w:ascii="Arial" w:hAnsi="Arial" w:cs="Arial"/>
          <w:color w:val="171717" w:themeColor="background2" w:themeShade="1A"/>
          <w:sz w:val="20"/>
          <w:szCs w:val="20"/>
        </w:rPr>
        <w:br/>
      </w:r>
    </w:p>
    <w:p w14:paraId="30E916DA" w14:textId="77777777" w:rsidR="00CF052B" w:rsidRPr="00CD6C81" w:rsidRDefault="00CF052B" w:rsidP="00CF052B">
      <w:pPr>
        <w:numPr>
          <w:ilvl w:val="0"/>
          <w:numId w:val="1"/>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Section 29(1) of the Tertiary Education Quality and Standards Agency Act 2011,</w:t>
      </w:r>
    </w:p>
    <w:p w14:paraId="791E6715" w14:textId="398C8EBF" w:rsidR="00CF052B" w:rsidRPr="00CD6C81" w:rsidRDefault="00C96C10" w:rsidP="00CF052B">
      <w:pPr>
        <w:numPr>
          <w:ilvl w:val="0"/>
          <w:numId w:val="1"/>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Part</w:t>
      </w:r>
      <w:r w:rsidR="003C4752" w:rsidRPr="00CD6C81">
        <w:rPr>
          <w:rFonts w:ascii="Arial" w:hAnsi="Arial" w:cs="Arial"/>
          <w:color w:val="171717" w:themeColor="background2" w:themeShade="1A"/>
          <w:sz w:val="20"/>
          <w:szCs w:val="20"/>
        </w:rPr>
        <w:t xml:space="preserve"> 2</w:t>
      </w:r>
      <w:r w:rsidR="00E74E0E" w:rsidRPr="00CD6C81">
        <w:rPr>
          <w:rFonts w:ascii="Arial" w:hAnsi="Arial" w:cs="Arial"/>
          <w:color w:val="171717" w:themeColor="background2" w:themeShade="1A"/>
          <w:sz w:val="20"/>
          <w:szCs w:val="20"/>
        </w:rPr>
        <w:t>, Division 1,</w:t>
      </w:r>
      <w:r w:rsidRPr="00CD6C81">
        <w:rPr>
          <w:rFonts w:ascii="Arial" w:hAnsi="Arial" w:cs="Arial"/>
          <w:color w:val="171717" w:themeColor="background2" w:themeShade="1A"/>
          <w:sz w:val="20"/>
          <w:szCs w:val="20"/>
        </w:rPr>
        <w:t xml:space="preserve"> </w:t>
      </w:r>
      <w:r w:rsidR="00E74E0E" w:rsidRPr="00CD6C81">
        <w:rPr>
          <w:rFonts w:ascii="Arial" w:hAnsi="Arial" w:cs="Arial"/>
          <w:color w:val="171717" w:themeColor="background2" w:themeShade="1A"/>
          <w:sz w:val="20"/>
          <w:szCs w:val="20"/>
        </w:rPr>
        <w:t>Subdivision</w:t>
      </w:r>
      <w:r w:rsidRPr="00CD6C81">
        <w:rPr>
          <w:rFonts w:ascii="Arial" w:hAnsi="Arial" w:cs="Arial"/>
          <w:color w:val="171717" w:themeColor="background2" w:themeShade="1A"/>
          <w:sz w:val="20"/>
          <w:szCs w:val="20"/>
        </w:rPr>
        <w:t xml:space="preserve"> B</w:t>
      </w:r>
      <w:r w:rsidR="00985910" w:rsidRPr="00CD6C81">
        <w:rPr>
          <w:rFonts w:ascii="Arial" w:hAnsi="Arial" w:cs="Arial"/>
          <w:color w:val="171717" w:themeColor="background2" w:themeShade="1A"/>
          <w:sz w:val="20"/>
          <w:szCs w:val="20"/>
        </w:rPr>
        <w:t xml:space="preserve"> </w:t>
      </w:r>
      <w:r w:rsidR="00CF052B" w:rsidRPr="00CD6C81">
        <w:rPr>
          <w:rFonts w:ascii="Arial" w:hAnsi="Arial" w:cs="Arial"/>
          <w:color w:val="171717" w:themeColor="background2" w:themeShade="1A"/>
          <w:sz w:val="20"/>
          <w:szCs w:val="20"/>
        </w:rPr>
        <w:t>(25) of the Vocational Education and Training Regulator Act 2011,</w:t>
      </w:r>
    </w:p>
    <w:p w14:paraId="1E65922F" w14:textId="2D5945D6" w:rsidR="00CF052B" w:rsidRPr="00CD6C81" w:rsidRDefault="00CF052B" w:rsidP="00CF052B">
      <w:pPr>
        <w:numPr>
          <w:ilvl w:val="0"/>
          <w:numId w:val="1"/>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VRQA Guidelines for VET Providers (VRQA),</w:t>
      </w:r>
    </w:p>
    <w:p w14:paraId="39A5CACC" w14:textId="60EADF24" w:rsidR="00CF052B" w:rsidRPr="00CD6C81" w:rsidRDefault="00CF052B" w:rsidP="00CF052B">
      <w:pPr>
        <w:numPr>
          <w:ilvl w:val="0"/>
          <w:numId w:val="1"/>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 xml:space="preserve">HESG Funding </w:t>
      </w:r>
      <w:r w:rsidR="003C4752" w:rsidRPr="00CD6C81">
        <w:rPr>
          <w:rFonts w:ascii="Arial" w:hAnsi="Arial" w:cs="Arial"/>
          <w:color w:val="171717" w:themeColor="background2" w:themeShade="1A"/>
          <w:sz w:val="20"/>
          <w:szCs w:val="20"/>
        </w:rPr>
        <w:t>Contract</w:t>
      </w:r>
    </w:p>
    <w:p w14:paraId="2861D704" w14:textId="38A493ED" w:rsidR="00CF052B" w:rsidRPr="00CD6C81" w:rsidRDefault="00CF052B" w:rsidP="00CF052B">
      <w:p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br/>
      </w:r>
      <w:proofErr w:type="gramStart"/>
      <w:r w:rsidRPr="00CD6C81">
        <w:rPr>
          <w:rFonts w:ascii="Arial" w:hAnsi="Arial" w:cs="Arial"/>
          <w:color w:val="171717" w:themeColor="background2" w:themeShade="1A"/>
          <w:sz w:val="20"/>
          <w:szCs w:val="20"/>
        </w:rPr>
        <w:t>is considered to be</w:t>
      </w:r>
      <w:proofErr w:type="gramEnd"/>
      <w:r w:rsidRPr="00CD6C81">
        <w:rPr>
          <w:rFonts w:ascii="Arial" w:hAnsi="Arial" w:cs="Arial"/>
          <w:color w:val="171717" w:themeColor="background2" w:themeShade="1A"/>
          <w:sz w:val="20"/>
          <w:szCs w:val="20"/>
        </w:rPr>
        <w:t>:</w:t>
      </w:r>
    </w:p>
    <w:p w14:paraId="4C82854D"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 xml:space="preserve">Changes to legal status/entity, form of control, </w:t>
      </w:r>
      <w:proofErr w:type="gramStart"/>
      <w:r w:rsidRPr="00CD6C81">
        <w:rPr>
          <w:rFonts w:ascii="Arial" w:hAnsi="Arial" w:cs="Arial"/>
          <w:color w:val="171717" w:themeColor="background2" w:themeShade="1A"/>
          <w:sz w:val="20"/>
          <w:szCs w:val="20"/>
        </w:rPr>
        <w:t>ownership</w:t>
      </w:r>
      <w:proofErr w:type="gramEnd"/>
      <w:r w:rsidRPr="00CD6C81">
        <w:rPr>
          <w:rFonts w:ascii="Arial" w:hAnsi="Arial" w:cs="Arial"/>
          <w:color w:val="171717" w:themeColor="background2" w:themeShade="1A"/>
          <w:sz w:val="20"/>
          <w:szCs w:val="20"/>
        </w:rPr>
        <w:t xml:space="preserve"> or shareholding (ABN, trading name).</w:t>
      </w:r>
    </w:p>
    <w:p w14:paraId="4640B470"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Changes to key personnel (Chancellor, Vice-Chancellor, Chief Executive Officer, Senior Officers, Council members).</w:t>
      </w:r>
    </w:p>
    <w:p w14:paraId="3B5701E2"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 xml:space="preserve">Changes to premises at which education services are provided (changes to campus locations, location of Vice-Chancellor, key contacts, website </w:t>
      </w:r>
      <w:proofErr w:type="spellStart"/>
      <w:r w:rsidRPr="00CD6C81">
        <w:rPr>
          <w:rFonts w:ascii="Arial" w:hAnsi="Arial" w:cs="Arial"/>
          <w:color w:val="171717" w:themeColor="background2" w:themeShade="1A"/>
          <w:sz w:val="20"/>
          <w:szCs w:val="20"/>
        </w:rPr>
        <w:t>url</w:t>
      </w:r>
      <w:proofErr w:type="spellEnd"/>
      <w:r w:rsidRPr="00CD6C81">
        <w:rPr>
          <w:rFonts w:ascii="Arial" w:hAnsi="Arial" w:cs="Arial"/>
          <w:color w:val="171717" w:themeColor="background2" w:themeShade="1A"/>
          <w:sz w:val="20"/>
          <w:szCs w:val="20"/>
        </w:rPr>
        <w:t>).</w:t>
      </w:r>
    </w:p>
    <w:p w14:paraId="13F002BC"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 xml:space="preserve">Adverse findings (adverse recommendations by a professional body, </w:t>
      </w:r>
      <w:proofErr w:type="gramStart"/>
      <w:r w:rsidRPr="00CD6C81">
        <w:rPr>
          <w:rFonts w:ascii="Arial" w:hAnsi="Arial" w:cs="Arial"/>
          <w:color w:val="171717" w:themeColor="background2" w:themeShade="1A"/>
          <w:sz w:val="20"/>
          <w:szCs w:val="20"/>
        </w:rPr>
        <w:t>association</w:t>
      </w:r>
      <w:proofErr w:type="gramEnd"/>
      <w:r w:rsidRPr="00CD6C81">
        <w:rPr>
          <w:rFonts w:ascii="Arial" w:hAnsi="Arial" w:cs="Arial"/>
          <w:color w:val="171717" w:themeColor="background2" w:themeShade="1A"/>
          <w:sz w:val="20"/>
          <w:szCs w:val="20"/>
        </w:rPr>
        <w:t xml:space="preserve"> or government agency).</w:t>
      </w:r>
    </w:p>
    <w:p w14:paraId="79A5B2A5"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Financial sustainability (administration status, changes to funding sources, severe financial difficulties).</w:t>
      </w:r>
    </w:p>
    <w:p w14:paraId="64C367AA"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Third party, agent and/or partner arrangements (in the delivery of education services, is there an addition or termination of an agreement with a partner provider/third party/agents or failure of a third party/partner provider/agent to deliver services on the University's behalf).</w:t>
      </w:r>
    </w:p>
    <w:p w14:paraId="376CCB30"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System failures (IT systems, student administration systems if impacts education operations).</w:t>
      </w:r>
    </w:p>
    <w:p w14:paraId="63BBAF86"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 xml:space="preserve">Damage to Facilities, </w:t>
      </w:r>
      <w:proofErr w:type="gramStart"/>
      <w:r w:rsidRPr="00CD6C81">
        <w:rPr>
          <w:rFonts w:ascii="Arial" w:hAnsi="Arial" w:cs="Arial"/>
          <w:color w:val="171717" w:themeColor="background2" w:themeShade="1A"/>
          <w:sz w:val="20"/>
          <w:szCs w:val="20"/>
        </w:rPr>
        <w:t>premises</w:t>
      </w:r>
      <w:proofErr w:type="gramEnd"/>
      <w:r w:rsidRPr="00CD6C81">
        <w:rPr>
          <w:rFonts w:ascii="Arial" w:hAnsi="Arial" w:cs="Arial"/>
          <w:color w:val="171717" w:themeColor="background2" w:themeShade="1A"/>
          <w:sz w:val="20"/>
          <w:szCs w:val="20"/>
        </w:rPr>
        <w:t xml:space="preserve"> or equipment (long term damage or impact on the University's ability to deliver learning, teaching or research services).</w:t>
      </w:r>
    </w:p>
    <w:p w14:paraId="3249A5A3" w14:textId="77777777"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Any changes that may affect the University's registration as a higher education provider or as a registered training organisation, and</w:t>
      </w:r>
    </w:p>
    <w:p w14:paraId="4E641EA7" w14:textId="1CE0BF10" w:rsidR="00CF052B" w:rsidRPr="00CD6C81" w:rsidRDefault="00CF052B" w:rsidP="00CF052B">
      <w:pPr>
        <w:numPr>
          <w:ilvl w:val="0"/>
          <w:numId w:val="2"/>
        </w:numPr>
        <w:spacing w:after="0" w:line="240" w:lineRule="auto"/>
        <w:rPr>
          <w:rFonts w:ascii="Arial" w:hAnsi="Arial" w:cs="Arial"/>
          <w:color w:val="171717" w:themeColor="background2" w:themeShade="1A"/>
          <w:sz w:val="20"/>
          <w:szCs w:val="20"/>
        </w:rPr>
      </w:pPr>
      <w:r w:rsidRPr="00CD6C81">
        <w:rPr>
          <w:rFonts w:ascii="Arial" w:hAnsi="Arial" w:cs="Arial"/>
          <w:color w:val="171717" w:themeColor="background2" w:themeShade="1A"/>
          <w:sz w:val="20"/>
          <w:szCs w:val="20"/>
        </w:rPr>
        <w:t xml:space="preserve">The suspension, </w:t>
      </w:r>
      <w:proofErr w:type="gramStart"/>
      <w:r w:rsidRPr="00CD6C81">
        <w:rPr>
          <w:rFonts w:ascii="Arial" w:hAnsi="Arial" w:cs="Arial"/>
          <w:color w:val="171717" w:themeColor="background2" w:themeShade="1A"/>
          <w:sz w:val="20"/>
          <w:szCs w:val="20"/>
        </w:rPr>
        <w:t>withdrawal</w:t>
      </w:r>
      <w:proofErr w:type="gramEnd"/>
      <w:r w:rsidRPr="00CD6C81">
        <w:rPr>
          <w:rFonts w:ascii="Arial" w:hAnsi="Arial" w:cs="Arial"/>
          <w:color w:val="171717" w:themeColor="background2" w:themeShade="1A"/>
          <w:sz w:val="20"/>
          <w:szCs w:val="20"/>
        </w:rPr>
        <w:t xml:space="preserve"> or cancellation of the University's registration by a regulatory body.</w:t>
      </w:r>
    </w:p>
    <w:p w14:paraId="0328647E" w14:textId="77777777" w:rsidR="00CF052B" w:rsidRPr="00CD6C81" w:rsidRDefault="00CF052B" w:rsidP="00CF052B">
      <w:pPr>
        <w:spacing w:after="0" w:line="240" w:lineRule="auto"/>
        <w:rPr>
          <w:rFonts w:ascii="Arial" w:hAnsi="Arial" w:cs="Arial"/>
          <w:color w:val="171717" w:themeColor="background2" w:themeShade="1A"/>
          <w:sz w:val="20"/>
          <w:szCs w:val="20"/>
        </w:rPr>
      </w:pPr>
    </w:p>
    <w:p w14:paraId="5E382A9C" w14:textId="2726F6C2" w:rsidR="00CF052B" w:rsidRPr="00CD6C81" w:rsidRDefault="001A576C" w:rsidP="00CD6C81">
      <w:pPr>
        <w:spacing w:after="0" w:line="240" w:lineRule="auto"/>
        <w:rPr>
          <w:rFonts w:ascii="Arial" w:hAnsi="Arial" w:cs="Arial"/>
          <w:color w:val="171717" w:themeColor="background2" w:themeShade="1A"/>
        </w:rPr>
      </w:pPr>
      <w:r w:rsidRPr="00B21162">
        <w:rPr>
          <w:rFonts w:ascii="Arial" w:hAnsi="Arial" w:cs="Arial"/>
          <w:color w:val="171717" w:themeColor="background2" w:themeShade="1A"/>
          <w:sz w:val="20"/>
          <w:szCs w:val="20"/>
        </w:rPr>
        <w:t xml:space="preserve">All potential Material Changes are to be notified to Quality Assurance Services for placement on the University Governance and Management Committee’s agendas - this form is to be completed and returned to Quality Assurance Services (along with any supporting documentation) as soon as </w:t>
      </w:r>
      <w:r w:rsidR="00B21162" w:rsidRPr="00B21162">
        <w:rPr>
          <w:rFonts w:ascii="Arial" w:hAnsi="Arial" w:cs="Arial"/>
          <w:color w:val="171717" w:themeColor="background2" w:themeShade="1A"/>
          <w:sz w:val="20"/>
          <w:szCs w:val="20"/>
        </w:rPr>
        <w:t xml:space="preserve">practicable once </w:t>
      </w:r>
      <w:r w:rsidRPr="00B21162">
        <w:rPr>
          <w:rFonts w:ascii="Arial" w:hAnsi="Arial" w:cs="Arial"/>
          <w:color w:val="171717" w:themeColor="background2" w:themeShade="1A"/>
          <w:sz w:val="20"/>
          <w:szCs w:val="20"/>
        </w:rPr>
        <w:t>the potential Material Change is identified</w:t>
      </w:r>
      <w:r w:rsidR="00B21162" w:rsidRPr="00B21162">
        <w:rPr>
          <w:rFonts w:ascii="Arial" w:hAnsi="Arial" w:cs="Arial"/>
          <w:color w:val="171717" w:themeColor="background2" w:themeShade="1A"/>
          <w:sz w:val="20"/>
          <w:szCs w:val="20"/>
        </w:rPr>
        <w:t xml:space="preserve"> </w:t>
      </w:r>
      <w:proofErr w:type="gramStart"/>
      <w:r w:rsidR="0042693B" w:rsidRPr="00B21162">
        <w:rPr>
          <w:rFonts w:ascii="Arial" w:hAnsi="Arial" w:cs="Arial"/>
          <w:color w:val="171717" w:themeColor="background2" w:themeShade="1A"/>
          <w:sz w:val="20"/>
          <w:szCs w:val="20"/>
        </w:rPr>
        <w:t>in order to</w:t>
      </w:r>
      <w:proofErr w:type="gramEnd"/>
      <w:r w:rsidR="0042693B" w:rsidRPr="00B21162">
        <w:rPr>
          <w:rFonts w:ascii="Arial" w:hAnsi="Arial" w:cs="Arial"/>
          <w:color w:val="171717" w:themeColor="background2" w:themeShade="1A"/>
          <w:sz w:val="20"/>
          <w:szCs w:val="20"/>
        </w:rPr>
        <w:t xml:space="preserve"> complete</w:t>
      </w:r>
      <w:r w:rsidR="00CF052B" w:rsidRPr="00B21162">
        <w:rPr>
          <w:rFonts w:ascii="Arial" w:hAnsi="Arial" w:cs="Arial"/>
          <w:color w:val="171717" w:themeColor="background2" w:themeShade="1A"/>
          <w:sz w:val="20"/>
          <w:szCs w:val="20"/>
        </w:rPr>
        <w:t xml:space="preserve"> </w:t>
      </w:r>
      <w:r w:rsidR="005716CF" w:rsidRPr="00B21162">
        <w:rPr>
          <w:rFonts w:ascii="Arial" w:hAnsi="Arial" w:cs="Arial"/>
          <w:color w:val="171717" w:themeColor="background2" w:themeShade="1A"/>
          <w:sz w:val="20"/>
          <w:szCs w:val="20"/>
        </w:rPr>
        <w:t xml:space="preserve">submission to the appropriate regulatory body and for </w:t>
      </w:r>
      <w:r w:rsidR="00CF052B" w:rsidRPr="00B21162">
        <w:rPr>
          <w:rFonts w:ascii="Arial" w:hAnsi="Arial" w:cs="Arial"/>
          <w:color w:val="171717" w:themeColor="background2" w:themeShade="1A"/>
          <w:sz w:val="20"/>
          <w:szCs w:val="20"/>
        </w:rPr>
        <w:t xml:space="preserve">recording on the Material Change Register.  </w:t>
      </w:r>
      <w:r w:rsidR="00CD6C81" w:rsidRPr="00CD6C81">
        <w:rPr>
          <w:rFonts w:ascii="Arial" w:hAnsi="Arial" w:cs="Arial"/>
          <w:color w:val="171717" w:themeColor="background2" w:themeShade="1A"/>
          <w:sz w:val="20"/>
          <w:szCs w:val="20"/>
        </w:rPr>
        <w:br/>
      </w:r>
    </w:p>
    <w:tbl>
      <w:tblPr>
        <w:tblStyle w:val="TableGrid"/>
        <w:tblW w:w="0" w:type="auto"/>
        <w:tblInd w:w="-5" w:type="dxa"/>
        <w:tblLook w:val="04A0" w:firstRow="1" w:lastRow="0" w:firstColumn="1" w:lastColumn="0" w:noHBand="0" w:noVBand="1"/>
      </w:tblPr>
      <w:tblGrid>
        <w:gridCol w:w="2127"/>
        <w:gridCol w:w="2566"/>
        <w:gridCol w:w="2164"/>
        <w:gridCol w:w="2164"/>
      </w:tblGrid>
      <w:tr w:rsidR="00AF5C3A" w14:paraId="279B3661" w14:textId="77777777" w:rsidTr="00AF5C3A">
        <w:tc>
          <w:tcPr>
            <w:tcW w:w="9021" w:type="dxa"/>
            <w:gridSpan w:val="4"/>
            <w:shd w:val="clear" w:color="auto" w:fill="002B51"/>
          </w:tcPr>
          <w:p w14:paraId="42934A6E" w14:textId="4404EF49" w:rsidR="00AF5C3A" w:rsidRPr="00AF5C3A" w:rsidRDefault="00AF5C3A" w:rsidP="00AA0593">
            <w:pPr>
              <w:pStyle w:val="ListParagraph"/>
              <w:numPr>
                <w:ilvl w:val="0"/>
                <w:numId w:val="4"/>
              </w:numPr>
              <w:spacing w:line="240" w:lineRule="auto"/>
              <w:rPr>
                <w:rFonts w:ascii="Arial" w:hAnsi="Arial" w:cs="Arial"/>
                <w:b/>
                <w:bCs/>
              </w:rPr>
            </w:pPr>
            <w:r w:rsidRPr="007C65E8">
              <w:rPr>
                <w:rFonts w:ascii="Arial" w:hAnsi="Arial" w:cs="Arial"/>
                <w:b/>
                <w:bCs/>
                <w:sz w:val="20"/>
                <w:szCs w:val="20"/>
              </w:rPr>
              <w:t>Type of Material Change:</w:t>
            </w:r>
          </w:p>
        </w:tc>
      </w:tr>
      <w:tr w:rsidR="00CF052B" w14:paraId="28FA8E71" w14:textId="77777777" w:rsidTr="007C65E8">
        <w:tc>
          <w:tcPr>
            <w:tcW w:w="2127" w:type="dxa"/>
          </w:tcPr>
          <w:p w14:paraId="5454B190" w14:textId="11D42F6F"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Change of legal status </w:t>
            </w:r>
            <w:sdt>
              <w:sdtPr>
                <w:rPr>
                  <w:rFonts w:ascii="Arial" w:hAnsi="Arial" w:cs="Arial"/>
                  <w:b/>
                  <w:bCs/>
                  <w:color w:val="171717" w:themeColor="background2" w:themeShade="1A"/>
                  <w:sz w:val="20"/>
                  <w:szCs w:val="20"/>
                </w:rPr>
                <w:id w:val="-2050983968"/>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2566" w:type="dxa"/>
          </w:tcPr>
          <w:p w14:paraId="502CC81D" w14:textId="573871B0"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Change to key personnel </w:t>
            </w:r>
            <w:sdt>
              <w:sdtPr>
                <w:rPr>
                  <w:rFonts w:ascii="Arial" w:hAnsi="Arial" w:cs="Arial"/>
                  <w:b/>
                  <w:bCs/>
                  <w:color w:val="171717" w:themeColor="background2" w:themeShade="1A"/>
                  <w:sz w:val="20"/>
                  <w:szCs w:val="20"/>
                </w:rPr>
                <w:id w:val="68931669"/>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2164" w:type="dxa"/>
          </w:tcPr>
          <w:p w14:paraId="6105E277" w14:textId="03C5FBC7"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Change to premises </w:t>
            </w:r>
            <w:sdt>
              <w:sdtPr>
                <w:rPr>
                  <w:rFonts w:ascii="Arial" w:hAnsi="Arial" w:cs="Arial"/>
                  <w:b/>
                  <w:bCs/>
                  <w:color w:val="171717" w:themeColor="background2" w:themeShade="1A"/>
                  <w:sz w:val="20"/>
                  <w:szCs w:val="20"/>
                </w:rPr>
                <w:id w:val="1565291977"/>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2164" w:type="dxa"/>
          </w:tcPr>
          <w:p w14:paraId="39CDD895" w14:textId="05A3752F"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Adverse findings (professional body, association etc) </w:t>
            </w:r>
            <w:sdt>
              <w:sdtPr>
                <w:rPr>
                  <w:rFonts w:ascii="Arial" w:hAnsi="Arial" w:cs="Arial"/>
                  <w:b/>
                  <w:bCs/>
                  <w:color w:val="171717" w:themeColor="background2" w:themeShade="1A"/>
                  <w:sz w:val="20"/>
                  <w:szCs w:val="20"/>
                </w:rPr>
                <w:id w:val="-591399462"/>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r>
      <w:tr w:rsidR="00CF052B" w14:paraId="58716AB7" w14:textId="77777777" w:rsidTr="007C65E8">
        <w:tc>
          <w:tcPr>
            <w:tcW w:w="2127" w:type="dxa"/>
          </w:tcPr>
          <w:p w14:paraId="2F375560" w14:textId="18790B17"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Financial sustainability </w:t>
            </w:r>
            <w:sdt>
              <w:sdtPr>
                <w:rPr>
                  <w:rFonts w:ascii="Arial" w:hAnsi="Arial" w:cs="Arial"/>
                  <w:b/>
                  <w:bCs/>
                  <w:color w:val="171717" w:themeColor="background2" w:themeShade="1A"/>
                  <w:sz w:val="20"/>
                  <w:szCs w:val="20"/>
                </w:rPr>
                <w:id w:val="412740355"/>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2566" w:type="dxa"/>
          </w:tcPr>
          <w:p w14:paraId="585D9CF4" w14:textId="37674E80" w:rsidR="007C65E8"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Third party / partner arrangements</w:t>
            </w:r>
            <w:r w:rsidR="007C65E8" w:rsidRPr="00CD6C81">
              <w:rPr>
                <w:rFonts w:ascii="Arial" w:hAnsi="Arial" w:cs="Arial"/>
                <w:b/>
                <w:bCs/>
                <w:color w:val="171717" w:themeColor="background2" w:themeShade="1A"/>
                <w:sz w:val="20"/>
                <w:szCs w:val="20"/>
              </w:rPr>
              <w:t xml:space="preserve"> </w:t>
            </w:r>
            <w:sdt>
              <w:sdtPr>
                <w:rPr>
                  <w:rFonts w:ascii="Arial" w:hAnsi="Arial" w:cs="Arial"/>
                  <w:b/>
                  <w:bCs/>
                  <w:color w:val="171717" w:themeColor="background2" w:themeShade="1A"/>
                  <w:sz w:val="20"/>
                  <w:szCs w:val="20"/>
                </w:rPr>
                <w:id w:val="-1002899550"/>
                <w14:checkbox>
                  <w14:checked w14:val="0"/>
                  <w14:checkedState w14:val="2612" w14:font="MS Gothic"/>
                  <w14:uncheckedState w14:val="2610" w14:font="MS Gothic"/>
                </w14:checkbox>
              </w:sdtPr>
              <w:sdtEndPr/>
              <w:sdtContent>
                <w:r w:rsidR="007C65E8" w:rsidRPr="00CD6C81">
                  <w:rPr>
                    <w:rFonts w:ascii="MS Gothic" w:eastAsia="MS Gothic" w:hAnsi="MS Gothic" w:cs="Arial" w:hint="eastAsia"/>
                    <w:b/>
                    <w:bCs/>
                    <w:color w:val="171717" w:themeColor="background2" w:themeShade="1A"/>
                    <w:sz w:val="20"/>
                    <w:szCs w:val="20"/>
                  </w:rPr>
                  <w:t>☐</w:t>
                </w:r>
              </w:sdtContent>
            </w:sdt>
          </w:p>
          <w:p w14:paraId="78D312EC" w14:textId="1E5F7901" w:rsidR="00CF052B" w:rsidRPr="00CD6C81" w:rsidRDefault="007C65E8"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16"/>
                <w:szCs w:val="16"/>
              </w:rPr>
              <w:t>(If partner is offshore, has a Foreign Arrangements notification been made? Yes / No</w:t>
            </w:r>
          </w:p>
        </w:tc>
        <w:tc>
          <w:tcPr>
            <w:tcW w:w="2164" w:type="dxa"/>
          </w:tcPr>
          <w:p w14:paraId="5489D9C6" w14:textId="0B042C5A"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System failure </w:t>
            </w:r>
            <w:sdt>
              <w:sdtPr>
                <w:rPr>
                  <w:rFonts w:ascii="Arial" w:hAnsi="Arial" w:cs="Arial"/>
                  <w:b/>
                  <w:bCs/>
                  <w:color w:val="171717" w:themeColor="background2" w:themeShade="1A"/>
                  <w:sz w:val="20"/>
                  <w:szCs w:val="20"/>
                </w:rPr>
                <w:id w:val="-1136022720"/>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2164" w:type="dxa"/>
          </w:tcPr>
          <w:p w14:paraId="47746C74" w14:textId="498638AE" w:rsidR="00CF052B"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Damage to facilities </w:t>
            </w:r>
            <w:sdt>
              <w:sdtPr>
                <w:rPr>
                  <w:rFonts w:ascii="Arial" w:hAnsi="Arial" w:cs="Arial"/>
                  <w:b/>
                  <w:bCs/>
                  <w:color w:val="171717" w:themeColor="background2" w:themeShade="1A"/>
                  <w:sz w:val="20"/>
                  <w:szCs w:val="20"/>
                </w:rPr>
                <w:id w:val="-1332827572"/>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r>
      <w:tr w:rsidR="00AA0593" w14:paraId="4B6A19EF" w14:textId="77777777" w:rsidTr="007C65E8">
        <w:tc>
          <w:tcPr>
            <w:tcW w:w="2127" w:type="dxa"/>
          </w:tcPr>
          <w:p w14:paraId="1217E0C0" w14:textId="0B262571" w:rsidR="00AA0593"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Regulatory body findings </w:t>
            </w:r>
            <w:sdt>
              <w:sdtPr>
                <w:rPr>
                  <w:rFonts w:ascii="Arial" w:hAnsi="Arial" w:cs="Arial"/>
                  <w:b/>
                  <w:bCs/>
                  <w:color w:val="171717" w:themeColor="background2" w:themeShade="1A"/>
                  <w:sz w:val="20"/>
                  <w:szCs w:val="20"/>
                </w:rPr>
                <w:id w:val="1642307308"/>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2566" w:type="dxa"/>
          </w:tcPr>
          <w:p w14:paraId="3915D94D" w14:textId="73C0CFBB" w:rsidR="00AA0593" w:rsidRPr="00CD6C81" w:rsidRDefault="00AA0593" w:rsidP="00CF052B">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Other (please describe) </w:t>
            </w:r>
            <w:sdt>
              <w:sdtPr>
                <w:rPr>
                  <w:rFonts w:ascii="Arial" w:hAnsi="Arial" w:cs="Arial"/>
                  <w:b/>
                  <w:bCs/>
                  <w:color w:val="171717" w:themeColor="background2" w:themeShade="1A"/>
                  <w:sz w:val="20"/>
                  <w:szCs w:val="20"/>
                </w:rPr>
                <w:id w:val="1373266859"/>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c>
          <w:tcPr>
            <w:tcW w:w="4328" w:type="dxa"/>
            <w:gridSpan w:val="2"/>
          </w:tcPr>
          <w:p w14:paraId="6BE8574D" w14:textId="65424472" w:rsidR="00AA0593" w:rsidRPr="00CD6C81" w:rsidRDefault="00AA0593" w:rsidP="00CF052B">
            <w:pPr>
              <w:spacing w:after="0" w:line="240" w:lineRule="auto"/>
              <w:rPr>
                <w:rFonts w:ascii="Arial" w:hAnsi="Arial" w:cs="Arial"/>
                <w:b/>
                <w:bCs/>
                <w:color w:val="171717" w:themeColor="background2" w:themeShade="1A"/>
              </w:rPr>
            </w:pPr>
          </w:p>
        </w:tc>
      </w:tr>
    </w:tbl>
    <w:p w14:paraId="236A6DC8" w14:textId="4B2815F2" w:rsidR="00CF052B" w:rsidRDefault="00CF052B" w:rsidP="00CF052B">
      <w:pPr>
        <w:spacing w:after="0" w:line="240" w:lineRule="auto"/>
        <w:ind w:left="360"/>
        <w:rPr>
          <w:rFonts w:ascii="Arial" w:hAnsi="Arial" w:cs="Arial"/>
        </w:rPr>
      </w:pPr>
    </w:p>
    <w:p w14:paraId="3DC49705" w14:textId="77777777" w:rsidR="007C65E8" w:rsidRPr="007C65E8" w:rsidRDefault="007C65E8" w:rsidP="00AF5C3A">
      <w:pPr>
        <w:spacing w:after="0" w:line="240" w:lineRule="auto"/>
        <w:ind w:left="360"/>
        <w:rPr>
          <w:rFonts w:ascii="Arial" w:hAnsi="Arial" w:cs="Arial"/>
          <w:sz w:val="20"/>
          <w:szCs w:val="20"/>
        </w:rPr>
      </w:pPr>
    </w:p>
    <w:tbl>
      <w:tblPr>
        <w:tblStyle w:val="TableGrid"/>
        <w:tblW w:w="0" w:type="auto"/>
        <w:tblInd w:w="-5" w:type="dxa"/>
        <w:tblLook w:val="04A0" w:firstRow="1" w:lastRow="0" w:firstColumn="1" w:lastColumn="0" w:noHBand="0" w:noVBand="1"/>
      </w:tblPr>
      <w:tblGrid>
        <w:gridCol w:w="2127"/>
        <w:gridCol w:w="6894"/>
      </w:tblGrid>
      <w:tr w:rsidR="00AF5C3A" w:rsidRPr="007C65E8" w14:paraId="15CA2BC5" w14:textId="77777777" w:rsidTr="00AA0593">
        <w:tc>
          <w:tcPr>
            <w:tcW w:w="9021" w:type="dxa"/>
            <w:gridSpan w:val="2"/>
            <w:shd w:val="clear" w:color="auto" w:fill="002B51"/>
          </w:tcPr>
          <w:p w14:paraId="49106A48" w14:textId="06498DA3" w:rsidR="00AF5C3A" w:rsidRPr="007C65E8" w:rsidRDefault="00AF5C3A" w:rsidP="00AA0593">
            <w:pPr>
              <w:pStyle w:val="ListParagraph"/>
              <w:numPr>
                <w:ilvl w:val="0"/>
                <w:numId w:val="4"/>
              </w:numPr>
              <w:spacing w:line="240" w:lineRule="auto"/>
              <w:rPr>
                <w:rFonts w:ascii="Arial" w:hAnsi="Arial" w:cs="Arial"/>
                <w:b/>
                <w:bCs/>
                <w:sz w:val="20"/>
                <w:szCs w:val="20"/>
              </w:rPr>
            </w:pPr>
            <w:r w:rsidRPr="007C65E8">
              <w:rPr>
                <w:rFonts w:ascii="Arial" w:hAnsi="Arial" w:cs="Arial"/>
                <w:b/>
                <w:bCs/>
                <w:sz w:val="20"/>
                <w:szCs w:val="20"/>
              </w:rPr>
              <w:t>Contact</w:t>
            </w:r>
            <w:r w:rsidR="00AA0593" w:rsidRPr="007C65E8">
              <w:rPr>
                <w:rFonts w:ascii="Arial" w:hAnsi="Arial" w:cs="Arial"/>
                <w:b/>
                <w:bCs/>
                <w:sz w:val="20"/>
                <w:szCs w:val="20"/>
              </w:rPr>
              <w:t xml:space="preserve"> Person</w:t>
            </w:r>
            <w:r w:rsidRPr="007C65E8">
              <w:rPr>
                <w:rFonts w:ascii="Arial" w:hAnsi="Arial" w:cs="Arial"/>
                <w:b/>
                <w:bCs/>
                <w:sz w:val="20"/>
                <w:szCs w:val="20"/>
              </w:rPr>
              <w:t xml:space="preserve"> Details:</w:t>
            </w:r>
          </w:p>
        </w:tc>
      </w:tr>
      <w:tr w:rsidR="00AF5C3A" w:rsidRPr="007C65E8" w14:paraId="2E7D2D9D" w14:textId="77777777" w:rsidTr="00AA0593">
        <w:tc>
          <w:tcPr>
            <w:tcW w:w="2127" w:type="dxa"/>
            <w:shd w:val="clear" w:color="auto" w:fill="auto"/>
          </w:tcPr>
          <w:p w14:paraId="57A2346E" w14:textId="0127EF78" w:rsidR="00AF5C3A" w:rsidRPr="00CD6C81" w:rsidRDefault="00AA0593" w:rsidP="00AF5C3A">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Name:</w:t>
            </w:r>
          </w:p>
        </w:tc>
        <w:sdt>
          <w:sdtPr>
            <w:rPr>
              <w:rFonts w:ascii="Arial" w:hAnsi="Arial" w:cs="Arial"/>
              <w:color w:val="171717" w:themeColor="background2" w:themeShade="1A"/>
              <w:sz w:val="20"/>
              <w:szCs w:val="20"/>
            </w:rPr>
            <w:id w:val="87202238"/>
            <w:placeholder>
              <w:docPart w:val="DefaultPlaceholder_-1854013440"/>
            </w:placeholder>
            <w:showingPlcHdr/>
            <w:text/>
          </w:sdtPr>
          <w:sdtEndPr/>
          <w:sdtContent>
            <w:tc>
              <w:tcPr>
                <w:tcW w:w="6894" w:type="dxa"/>
                <w:shd w:val="clear" w:color="auto" w:fill="auto"/>
              </w:tcPr>
              <w:p w14:paraId="04C25680" w14:textId="38CD4192" w:rsidR="00AF5C3A" w:rsidRPr="00CD6C81" w:rsidRDefault="007C65E8" w:rsidP="00AF5C3A">
                <w:pPr>
                  <w:spacing w:after="0" w:line="240" w:lineRule="auto"/>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here to enter text.</w:t>
                </w:r>
              </w:p>
            </w:tc>
          </w:sdtContent>
        </w:sdt>
      </w:tr>
      <w:tr w:rsidR="00AF5C3A" w:rsidRPr="007C65E8" w14:paraId="6AE93062" w14:textId="77777777" w:rsidTr="00AA0593">
        <w:tc>
          <w:tcPr>
            <w:tcW w:w="2127" w:type="dxa"/>
            <w:shd w:val="clear" w:color="auto" w:fill="auto"/>
          </w:tcPr>
          <w:p w14:paraId="134BB3F5" w14:textId="6567F0CC" w:rsidR="00AF5C3A" w:rsidRPr="00CD6C81" w:rsidRDefault="00AA0593" w:rsidP="00AF5C3A">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Position:</w:t>
            </w:r>
          </w:p>
        </w:tc>
        <w:sdt>
          <w:sdtPr>
            <w:rPr>
              <w:rFonts w:ascii="Arial" w:hAnsi="Arial" w:cs="Arial"/>
              <w:color w:val="171717" w:themeColor="background2" w:themeShade="1A"/>
              <w:sz w:val="20"/>
              <w:szCs w:val="20"/>
            </w:rPr>
            <w:id w:val="1712836345"/>
            <w:placeholder>
              <w:docPart w:val="DefaultPlaceholder_-1854013440"/>
            </w:placeholder>
            <w:showingPlcHdr/>
            <w:text/>
          </w:sdtPr>
          <w:sdtEndPr/>
          <w:sdtContent>
            <w:tc>
              <w:tcPr>
                <w:tcW w:w="6894" w:type="dxa"/>
                <w:shd w:val="clear" w:color="auto" w:fill="auto"/>
              </w:tcPr>
              <w:p w14:paraId="5A438243" w14:textId="406EDF73" w:rsidR="00AF5C3A" w:rsidRPr="00CD6C81" w:rsidRDefault="007C65E8" w:rsidP="00AF5C3A">
                <w:pPr>
                  <w:spacing w:after="0" w:line="240" w:lineRule="auto"/>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here to enter text.</w:t>
                </w:r>
              </w:p>
            </w:tc>
          </w:sdtContent>
        </w:sdt>
      </w:tr>
      <w:tr w:rsidR="00AF5C3A" w:rsidRPr="007C65E8" w14:paraId="35ABC3A4" w14:textId="77777777" w:rsidTr="00AA0593">
        <w:tc>
          <w:tcPr>
            <w:tcW w:w="2127" w:type="dxa"/>
            <w:shd w:val="clear" w:color="auto" w:fill="auto"/>
          </w:tcPr>
          <w:p w14:paraId="0EF21CF6" w14:textId="64BB920F" w:rsidR="00AF5C3A" w:rsidRPr="00CD6C81" w:rsidRDefault="00AA0593" w:rsidP="00AF5C3A">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Portfolio:</w:t>
            </w:r>
          </w:p>
        </w:tc>
        <w:sdt>
          <w:sdtPr>
            <w:rPr>
              <w:rFonts w:ascii="Arial" w:hAnsi="Arial" w:cs="Arial"/>
              <w:color w:val="171717" w:themeColor="background2" w:themeShade="1A"/>
              <w:sz w:val="20"/>
              <w:szCs w:val="20"/>
            </w:rPr>
            <w:id w:val="302278231"/>
            <w:placeholder>
              <w:docPart w:val="DefaultPlaceholder_-1854013440"/>
            </w:placeholder>
            <w:showingPlcHdr/>
            <w:text/>
          </w:sdtPr>
          <w:sdtEndPr/>
          <w:sdtContent>
            <w:tc>
              <w:tcPr>
                <w:tcW w:w="6894" w:type="dxa"/>
                <w:shd w:val="clear" w:color="auto" w:fill="auto"/>
              </w:tcPr>
              <w:p w14:paraId="794DB87E" w14:textId="3E24B947" w:rsidR="00AF5C3A" w:rsidRPr="00CD6C81" w:rsidRDefault="007C65E8" w:rsidP="00AF5C3A">
                <w:pPr>
                  <w:spacing w:after="0" w:line="240" w:lineRule="auto"/>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here to enter text.</w:t>
                </w:r>
              </w:p>
            </w:tc>
          </w:sdtContent>
        </w:sdt>
      </w:tr>
    </w:tbl>
    <w:p w14:paraId="7F719D28" w14:textId="6D77CD7C" w:rsidR="00AF5C3A" w:rsidRPr="007C65E8" w:rsidRDefault="00AF5C3A" w:rsidP="00AF5C3A">
      <w:pPr>
        <w:spacing w:after="0" w:line="240" w:lineRule="auto"/>
        <w:ind w:left="360"/>
        <w:rPr>
          <w:rFonts w:ascii="Arial" w:hAnsi="Arial" w:cs="Arial"/>
          <w:sz w:val="20"/>
          <w:szCs w:val="20"/>
        </w:rPr>
      </w:pPr>
    </w:p>
    <w:p w14:paraId="185871E9" w14:textId="164141C2" w:rsidR="00AF5C3A" w:rsidRPr="007C65E8" w:rsidRDefault="00AF5C3A" w:rsidP="00AF5C3A">
      <w:pPr>
        <w:spacing w:after="0" w:line="240" w:lineRule="auto"/>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9021"/>
      </w:tblGrid>
      <w:tr w:rsidR="00AF5C3A" w:rsidRPr="007C65E8" w14:paraId="4C33BA37" w14:textId="77777777" w:rsidTr="00AF5C3A">
        <w:tc>
          <w:tcPr>
            <w:tcW w:w="9021" w:type="dxa"/>
            <w:shd w:val="clear" w:color="auto" w:fill="002B51"/>
          </w:tcPr>
          <w:p w14:paraId="2DAD70B9" w14:textId="77777777" w:rsidR="00AF5C3A" w:rsidRPr="007C65E8" w:rsidRDefault="00AF5C3A" w:rsidP="00AF5C3A">
            <w:pPr>
              <w:pStyle w:val="ListParagraph"/>
              <w:numPr>
                <w:ilvl w:val="0"/>
                <w:numId w:val="4"/>
              </w:numPr>
              <w:spacing w:after="0" w:line="240" w:lineRule="auto"/>
              <w:rPr>
                <w:rFonts w:ascii="Arial" w:hAnsi="Arial" w:cs="Arial"/>
                <w:b/>
                <w:bCs/>
                <w:sz w:val="20"/>
                <w:szCs w:val="20"/>
              </w:rPr>
            </w:pPr>
            <w:r w:rsidRPr="007C65E8">
              <w:rPr>
                <w:rFonts w:ascii="Arial" w:hAnsi="Arial" w:cs="Arial"/>
                <w:b/>
                <w:bCs/>
                <w:sz w:val="20"/>
                <w:szCs w:val="20"/>
              </w:rPr>
              <w:t>Description of Material Change/s</w:t>
            </w:r>
          </w:p>
          <w:p w14:paraId="739C3F42" w14:textId="77777777" w:rsidR="00AF5C3A" w:rsidRPr="007C65E8" w:rsidRDefault="00AF5C3A" w:rsidP="00AF5C3A">
            <w:pPr>
              <w:spacing w:after="0" w:line="240" w:lineRule="auto"/>
              <w:rPr>
                <w:rFonts w:ascii="Arial" w:hAnsi="Arial" w:cs="Arial"/>
                <w:b/>
                <w:bCs/>
                <w:i/>
                <w:sz w:val="20"/>
                <w:szCs w:val="20"/>
              </w:rPr>
            </w:pPr>
          </w:p>
        </w:tc>
      </w:tr>
      <w:tr w:rsidR="00AF5C3A" w:rsidRPr="007C65E8" w14:paraId="21AFF37E" w14:textId="77777777" w:rsidTr="00AF5C3A">
        <w:tc>
          <w:tcPr>
            <w:tcW w:w="9021" w:type="dxa"/>
          </w:tcPr>
          <w:p w14:paraId="6D138A5D" w14:textId="718096EC" w:rsidR="00AF5C3A" w:rsidRPr="00CD6C81" w:rsidRDefault="00AF5C3A" w:rsidP="00AF5C3A">
            <w:pPr>
              <w:spacing w:after="0" w:line="240" w:lineRule="auto"/>
              <w:rPr>
                <w:rFonts w:ascii="Arial" w:hAnsi="Arial" w:cs="Arial"/>
                <w:color w:val="171717" w:themeColor="background2" w:themeShade="1A"/>
                <w:sz w:val="20"/>
                <w:szCs w:val="20"/>
              </w:rPr>
            </w:pPr>
            <w:r w:rsidRPr="00CD6C81">
              <w:rPr>
                <w:rFonts w:ascii="Arial" w:hAnsi="Arial" w:cs="Arial"/>
                <w:b/>
                <w:i/>
                <w:color w:val="171717" w:themeColor="background2" w:themeShade="1A"/>
                <w:sz w:val="20"/>
                <w:szCs w:val="20"/>
              </w:rPr>
              <w:t xml:space="preserve">Please </w:t>
            </w:r>
            <w:r w:rsidR="00F8527B" w:rsidRPr="00CD6C81">
              <w:rPr>
                <w:rFonts w:ascii="Arial" w:hAnsi="Arial" w:cs="Arial"/>
                <w:b/>
                <w:i/>
                <w:color w:val="171717" w:themeColor="background2" w:themeShade="1A"/>
                <w:sz w:val="20"/>
                <w:szCs w:val="20"/>
              </w:rPr>
              <w:t>provide</w:t>
            </w:r>
            <w:r w:rsidRPr="00CD6C81">
              <w:rPr>
                <w:rFonts w:ascii="Arial" w:hAnsi="Arial" w:cs="Arial"/>
                <w:b/>
                <w:i/>
                <w:color w:val="171717" w:themeColor="background2" w:themeShade="1A"/>
                <w:sz w:val="20"/>
                <w:szCs w:val="20"/>
              </w:rPr>
              <w:t xml:space="preserve"> all relevant details – </w:t>
            </w:r>
            <w:r w:rsidR="007C65E8" w:rsidRPr="00CD6C81">
              <w:rPr>
                <w:rFonts w:ascii="Arial" w:hAnsi="Arial" w:cs="Arial"/>
                <w:b/>
                <w:i/>
                <w:color w:val="171717" w:themeColor="background2" w:themeShade="1A"/>
                <w:sz w:val="20"/>
                <w:szCs w:val="20"/>
              </w:rPr>
              <w:t>i.e.,</w:t>
            </w:r>
            <w:r w:rsidRPr="00CD6C81">
              <w:rPr>
                <w:rFonts w:ascii="Arial" w:hAnsi="Arial" w:cs="Arial"/>
                <w:b/>
                <w:i/>
                <w:color w:val="171717" w:themeColor="background2" w:themeShade="1A"/>
                <w:sz w:val="20"/>
                <w:szCs w:val="20"/>
              </w:rPr>
              <w:t xml:space="preserve"> </w:t>
            </w:r>
            <w:r w:rsidR="007A71CF">
              <w:rPr>
                <w:rFonts w:ascii="Arial" w:hAnsi="Arial" w:cs="Arial"/>
                <w:b/>
                <w:i/>
                <w:color w:val="171717" w:themeColor="background2" w:themeShade="1A"/>
                <w:sz w:val="20"/>
                <w:szCs w:val="20"/>
              </w:rPr>
              <w:t xml:space="preserve">new senior team member and proposed start date, </w:t>
            </w:r>
            <w:r w:rsidR="00B21162">
              <w:rPr>
                <w:rFonts w:ascii="Arial" w:hAnsi="Arial" w:cs="Arial"/>
                <w:b/>
                <w:i/>
                <w:color w:val="171717" w:themeColor="background2" w:themeShade="1A"/>
                <w:sz w:val="20"/>
                <w:szCs w:val="20"/>
              </w:rPr>
              <w:t xml:space="preserve">adverse findings, </w:t>
            </w:r>
            <w:r w:rsidRPr="00CD6C81">
              <w:rPr>
                <w:rFonts w:ascii="Arial" w:hAnsi="Arial" w:cs="Arial"/>
                <w:b/>
                <w:i/>
                <w:color w:val="171717" w:themeColor="background2" w:themeShade="1A"/>
                <w:sz w:val="20"/>
                <w:szCs w:val="20"/>
              </w:rPr>
              <w:t>proposed partner, details of contract, rationale for change, due diligence process, tender details, timeframe, proposed communication etc</w:t>
            </w:r>
          </w:p>
        </w:tc>
      </w:tr>
      <w:tr w:rsidR="00AF5C3A" w:rsidRPr="007C65E8" w14:paraId="512B1C05" w14:textId="77777777" w:rsidTr="00AF5C3A">
        <w:tc>
          <w:tcPr>
            <w:tcW w:w="9021" w:type="dxa"/>
          </w:tcPr>
          <w:p w14:paraId="50F9A4A2" w14:textId="77777777" w:rsidR="00AF5C3A" w:rsidRPr="00CD6C81" w:rsidRDefault="00AF5C3A" w:rsidP="00AF5C3A">
            <w:pPr>
              <w:spacing w:after="0" w:line="240" w:lineRule="auto"/>
              <w:rPr>
                <w:rFonts w:ascii="Arial" w:hAnsi="Arial" w:cs="Arial"/>
                <w:color w:val="171717" w:themeColor="background2" w:themeShade="1A"/>
                <w:sz w:val="20"/>
                <w:szCs w:val="20"/>
              </w:rPr>
            </w:pPr>
          </w:p>
          <w:sdt>
            <w:sdtPr>
              <w:rPr>
                <w:rFonts w:ascii="Arial" w:hAnsi="Arial" w:cs="Arial"/>
                <w:color w:val="171717" w:themeColor="background2" w:themeShade="1A"/>
                <w:sz w:val="20"/>
                <w:szCs w:val="20"/>
              </w:rPr>
              <w:id w:val="-1935046226"/>
              <w:placeholder>
                <w:docPart w:val="DefaultPlaceholder_-1854013440"/>
              </w:placeholder>
              <w:showingPlcHdr/>
              <w:text/>
            </w:sdtPr>
            <w:sdtEndPr/>
            <w:sdtContent>
              <w:p w14:paraId="3ACFA113" w14:textId="53EB949D" w:rsidR="00AF5C3A" w:rsidRPr="00CD6C81" w:rsidRDefault="007C65E8" w:rsidP="00AF5C3A">
                <w:pPr>
                  <w:spacing w:after="0" w:line="240" w:lineRule="auto"/>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here to enter text.</w:t>
                </w:r>
              </w:p>
            </w:sdtContent>
          </w:sdt>
          <w:p w14:paraId="5820353B"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30C29569"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4AAF1EEE"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7FA9C9FC"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104C1601"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383D0DF6"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48A02C67" w14:textId="77777777" w:rsidR="00AF5C3A" w:rsidRPr="00CD6C81" w:rsidRDefault="00AF5C3A" w:rsidP="00AF5C3A">
            <w:pPr>
              <w:spacing w:after="0" w:line="240" w:lineRule="auto"/>
              <w:rPr>
                <w:rFonts w:ascii="Arial" w:hAnsi="Arial" w:cs="Arial"/>
                <w:color w:val="171717" w:themeColor="background2" w:themeShade="1A"/>
                <w:sz w:val="20"/>
                <w:szCs w:val="20"/>
              </w:rPr>
            </w:pPr>
          </w:p>
          <w:p w14:paraId="761CFD37" w14:textId="194D6173" w:rsidR="00AF5C3A" w:rsidRPr="00CD6C81" w:rsidRDefault="00AF5C3A" w:rsidP="00AF5C3A">
            <w:pPr>
              <w:spacing w:after="0" w:line="240" w:lineRule="auto"/>
              <w:rPr>
                <w:rFonts w:ascii="Arial" w:hAnsi="Arial" w:cs="Arial"/>
                <w:color w:val="171717" w:themeColor="background2" w:themeShade="1A"/>
                <w:sz w:val="20"/>
                <w:szCs w:val="20"/>
              </w:rPr>
            </w:pPr>
          </w:p>
        </w:tc>
      </w:tr>
      <w:tr w:rsidR="00F8527B" w:rsidRPr="007C65E8" w14:paraId="6D466AB2" w14:textId="77777777" w:rsidTr="00AF5C3A">
        <w:tc>
          <w:tcPr>
            <w:tcW w:w="9021" w:type="dxa"/>
          </w:tcPr>
          <w:p w14:paraId="2047604F" w14:textId="76351614" w:rsidR="00F8527B" w:rsidRPr="00CD6C81" w:rsidRDefault="00F8527B" w:rsidP="00AF5C3A">
            <w:pPr>
              <w:spacing w:after="0" w:line="240" w:lineRule="auto"/>
              <w:rPr>
                <w:rFonts w:ascii="Arial" w:hAnsi="Arial" w:cs="Arial"/>
                <w:b/>
                <w:bCs/>
                <w:color w:val="171717" w:themeColor="background2" w:themeShade="1A"/>
                <w:sz w:val="20"/>
                <w:szCs w:val="20"/>
              </w:rPr>
            </w:pPr>
            <w:r w:rsidRPr="00CD6C81">
              <w:rPr>
                <w:rFonts w:ascii="Arial" w:hAnsi="Arial" w:cs="Arial"/>
                <w:b/>
                <w:bCs/>
                <w:color w:val="171717" w:themeColor="background2" w:themeShade="1A"/>
                <w:sz w:val="20"/>
                <w:szCs w:val="20"/>
              </w:rPr>
              <w:t xml:space="preserve">Attachments provided: Yes </w:t>
            </w:r>
            <w:sdt>
              <w:sdtPr>
                <w:rPr>
                  <w:rFonts w:ascii="Arial" w:hAnsi="Arial" w:cs="Arial"/>
                  <w:b/>
                  <w:bCs/>
                  <w:color w:val="171717" w:themeColor="background2" w:themeShade="1A"/>
                  <w:sz w:val="20"/>
                  <w:szCs w:val="20"/>
                </w:rPr>
                <w:id w:val="1943179832"/>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r w:rsidRPr="00CD6C81">
              <w:rPr>
                <w:rFonts w:ascii="Arial" w:hAnsi="Arial" w:cs="Arial"/>
                <w:b/>
                <w:bCs/>
                <w:color w:val="171717" w:themeColor="background2" w:themeShade="1A"/>
                <w:sz w:val="20"/>
                <w:szCs w:val="20"/>
              </w:rPr>
              <w:t xml:space="preserve">  No </w:t>
            </w:r>
            <w:sdt>
              <w:sdtPr>
                <w:rPr>
                  <w:rFonts w:ascii="Arial" w:hAnsi="Arial" w:cs="Arial"/>
                  <w:b/>
                  <w:bCs/>
                  <w:color w:val="171717" w:themeColor="background2" w:themeShade="1A"/>
                  <w:sz w:val="20"/>
                  <w:szCs w:val="20"/>
                </w:rPr>
                <w:id w:val="2132431352"/>
                <w14:checkbox>
                  <w14:checked w14:val="0"/>
                  <w14:checkedState w14:val="2612" w14:font="MS Gothic"/>
                  <w14:uncheckedState w14:val="2610" w14:font="MS Gothic"/>
                </w14:checkbox>
              </w:sdtPr>
              <w:sdtEndPr/>
              <w:sdtContent>
                <w:r w:rsidRPr="00CD6C81">
                  <w:rPr>
                    <w:rFonts w:ascii="MS Gothic" w:eastAsia="MS Gothic" w:hAnsi="MS Gothic" w:cs="Arial" w:hint="eastAsia"/>
                    <w:b/>
                    <w:bCs/>
                    <w:color w:val="171717" w:themeColor="background2" w:themeShade="1A"/>
                    <w:sz w:val="20"/>
                    <w:szCs w:val="20"/>
                  </w:rPr>
                  <w:t>☐</w:t>
                </w:r>
              </w:sdtContent>
            </w:sdt>
          </w:p>
        </w:tc>
      </w:tr>
    </w:tbl>
    <w:p w14:paraId="2FB0EE18" w14:textId="7FD4D72F" w:rsidR="00AF5C3A" w:rsidRPr="007C65E8" w:rsidRDefault="00AF5C3A" w:rsidP="00AF5C3A">
      <w:pPr>
        <w:pStyle w:val="ListParagraph"/>
        <w:spacing w:after="0" w:line="240" w:lineRule="auto"/>
        <w:rPr>
          <w:rFonts w:ascii="Arial" w:hAnsi="Arial" w:cs="Arial"/>
          <w:sz w:val="20"/>
          <w:szCs w:val="20"/>
        </w:rPr>
      </w:pPr>
      <w:r w:rsidRPr="007C65E8">
        <w:rPr>
          <w:rFonts w:ascii="Arial" w:hAnsi="Arial" w:cs="Arial"/>
          <w:sz w:val="20"/>
          <w:szCs w:val="20"/>
        </w:rPr>
        <w:t xml:space="preserve"> </w:t>
      </w:r>
    </w:p>
    <w:tbl>
      <w:tblPr>
        <w:tblStyle w:val="TableGrid"/>
        <w:tblW w:w="0" w:type="auto"/>
        <w:shd w:val="clear" w:color="auto" w:fill="F7CAAC" w:themeFill="accent2" w:themeFillTint="66"/>
        <w:tblLook w:val="04A0" w:firstRow="1" w:lastRow="0" w:firstColumn="1" w:lastColumn="0" w:noHBand="0" w:noVBand="1"/>
      </w:tblPr>
      <w:tblGrid>
        <w:gridCol w:w="3397"/>
        <w:gridCol w:w="2694"/>
        <w:gridCol w:w="1206"/>
        <w:gridCol w:w="1719"/>
      </w:tblGrid>
      <w:tr w:rsidR="00AF5C3A" w:rsidRPr="007C65E8" w14:paraId="02E53BEE" w14:textId="77777777" w:rsidTr="007C65E8">
        <w:tc>
          <w:tcPr>
            <w:tcW w:w="9016" w:type="dxa"/>
            <w:gridSpan w:val="4"/>
            <w:shd w:val="clear" w:color="auto" w:fill="002B51"/>
          </w:tcPr>
          <w:p w14:paraId="31AADCCC" w14:textId="286DB145" w:rsidR="00AF5C3A" w:rsidRPr="007C65E8" w:rsidRDefault="00AA0593" w:rsidP="00AF5C3A">
            <w:pPr>
              <w:pStyle w:val="ListParagraph"/>
              <w:numPr>
                <w:ilvl w:val="0"/>
                <w:numId w:val="4"/>
              </w:numPr>
              <w:spacing w:before="120" w:after="120"/>
              <w:rPr>
                <w:rFonts w:ascii="Arial" w:hAnsi="Arial" w:cs="Arial"/>
                <w:b/>
                <w:sz w:val="20"/>
                <w:szCs w:val="20"/>
              </w:rPr>
            </w:pPr>
            <w:r w:rsidRPr="007C65E8">
              <w:rPr>
                <w:rFonts w:ascii="Arial" w:hAnsi="Arial" w:cs="Arial"/>
                <w:b/>
                <w:color w:val="FFFFFF" w:themeColor="background1"/>
                <w:sz w:val="20"/>
                <w:szCs w:val="20"/>
              </w:rPr>
              <w:t xml:space="preserve">Governance </w:t>
            </w:r>
          </w:p>
        </w:tc>
      </w:tr>
      <w:tr w:rsidR="00B21162" w:rsidRPr="007C65E8" w14:paraId="45208375" w14:textId="77777777" w:rsidTr="00B21162">
        <w:tblPrEx>
          <w:shd w:val="clear" w:color="auto" w:fill="auto"/>
        </w:tblPrEx>
        <w:tc>
          <w:tcPr>
            <w:tcW w:w="3397" w:type="dxa"/>
            <w:shd w:val="clear" w:color="auto" w:fill="FFFFFF" w:themeFill="background1"/>
          </w:tcPr>
          <w:p w14:paraId="2F38C752" w14:textId="20BE4A16" w:rsidR="00B21162" w:rsidRPr="00CD6C81" w:rsidRDefault="00B21162" w:rsidP="00031B5B">
            <w:pPr>
              <w:spacing w:before="120" w:after="120"/>
              <w:rPr>
                <w:rFonts w:ascii="Arial" w:hAnsi="Arial" w:cs="Arial"/>
                <w:b/>
                <w:color w:val="171717" w:themeColor="background2" w:themeShade="1A"/>
                <w:sz w:val="20"/>
                <w:szCs w:val="20"/>
              </w:rPr>
            </w:pPr>
            <w:r>
              <w:rPr>
                <w:rFonts w:ascii="Arial" w:hAnsi="Arial" w:cs="Arial"/>
                <w:b/>
                <w:color w:val="171717" w:themeColor="background2" w:themeShade="1A"/>
                <w:sz w:val="20"/>
                <w:szCs w:val="20"/>
              </w:rPr>
              <w:t>University Committee</w:t>
            </w:r>
            <w:r w:rsidRPr="00CD6C81">
              <w:rPr>
                <w:rFonts w:ascii="Arial" w:hAnsi="Arial" w:cs="Arial"/>
                <w:b/>
                <w:color w:val="171717" w:themeColor="background2" w:themeShade="1A"/>
                <w:sz w:val="20"/>
                <w:szCs w:val="20"/>
              </w:rPr>
              <w:t xml:space="preserve"> Agenda Item:</w:t>
            </w:r>
            <w:r>
              <w:rPr>
                <w:rFonts w:ascii="Arial" w:hAnsi="Arial" w:cs="Arial"/>
                <w:b/>
                <w:color w:val="171717" w:themeColor="background2" w:themeShade="1A"/>
                <w:sz w:val="20"/>
                <w:szCs w:val="20"/>
              </w:rPr>
              <w:t xml:space="preserve"> </w:t>
            </w:r>
            <w:sdt>
              <w:sdtPr>
                <w:rPr>
                  <w:rFonts w:ascii="Arial" w:hAnsi="Arial" w:cs="Arial"/>
                  <w:b/>
                  <w:color w:val="171717" w:themeColor="background2" w:themeShade="1A"/>
                  <w:sz w:val="20"/>
                  <w:szCs w:val="20"/>
                </w:rPr>
                <w:id w:val="-1144577065"/>
                <w:placeholder>
                  <w:docPart w:val="D7247E559B814C31952E72CCE6E3D47F"/>
                </w:placeholder>
                <w:showingPlcHdr/>
                <w:text/>
              </w:sdtPr>
              <w:sdtContent>
                <w:r w:rsidRPr="00B21162">
                  <w:rPr>
                    <w:rStyle w:val="PlaceholderText"/>
                    <w:sz w:val="20"/>
                    <w:szCs w:val="20"/>
                  </w:rPr>
                  <w:t>Click or tap here to enter text.</w:t>
                </w:r>
              </w:sdtContent>
            </w:sdt>
          </w:p>
        </w:tc>
        <w:tc>
          <w:tcPr>
            <w:tcW w:w="2694" w:type="dxa"/>
            <w:shd w:val="clear" w:color="auto" w:fill="auto"/>
          </w:tcPr>
          <w:p w14:paraId="4FB524B9" w14:textId="77777777" w:rsidR="00B21162" w:rsidRPr="00CD6C81" w:rsidRDefault="00B21162"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Meeting No:</w:t>
            </w:r>
          </w:p>
          <w:sdt>
            <w:sdtPr>
              <w:rPr>
                <w:rFonts w:ascii="Arial" w:hAnsi="Arial" w:cs="Arial"/>
                <w:color w:val="171717" w:themeColor="background2" w:themeShade="1A"/>
                <w:sz w:val="20"/>
                <w:szCs w:val="20"/>
              </w:rPr>
              <w:id w:val="196197884"/>
              <w:placeholder>
                <w:docPart w:val="D7247E559B814C31952E72CCE6E3D47F"/>
              </w:placeholder>
              <w:showingPlcHdr/>
              <w:text/>
            </w:sdtPr>
            <w:sdtContent>
              <w:p w14:paraId="2129B684" w14:textId="41896A05" w:rsidR="00B21162" w:rsidRPr="00CD6C81" w:rsidRDefault="00B21162" w:rsidP="00031B5B">
                <w:pPr>
                  <w:spacing w:before="120" w:after="120"/>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here to enter text.</w:t>
                </w:r>
              </w:p>
            </w:sdtContent>
          </w:sdt>
        </w:tc>
        <w:tc>
          <w:tcPr>
            <w:tcW w:w="2925" w:type="dxa"/>
            <w:gridSpan w:val="2"/>
            <w:tcBorders>
              <w:bottom w:val="single" w:sz="4" w:space="0" w:color="000000" w:themeColor="text1"/>
            </w:tcBorders>
            <w:shd w:val="clear" w:color="auto" w:fill="auto"/>
          </w:tcPr>
          <w:p w14:paraId="6022AE72" w14:textId="77777777" w:rsidR="00B21162" w:rsidRPr="00CD6C81" w:rsidRDefault="00B21162"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Date:</w:t>
            </w:r>
          </w:p>
          <w:sdt>
            <w:sdtPr>
              <w:rPr>
                <w:rFonts w:ascii="Arial" w:hAnsi="Arial" w:cs="Arial"/>
                <w:color w:val="171717" w:themeColor="background2" w:themeShade="1A"/>
                <w:sz w:val="20"/>
                <w:szCs w:val="20"/>
              </w:rPr>
              <w:id w:val="1716230974"/>
              <w:placeholder>
                <w:docPart w:val="945ACED0E67847F68F636B8C8950FFD7"/>
              </w:placeholder>
              <w:showingPlcHdr/>
              <w:date>
                <w:dateFormat w:val="d/MM/yyyy"/>
                <w:lid w:val="en-AU"/>
                <w:storeMappedDataAs w:val="dateTime"/>
                <w:calendar w:val="gregorian"/>
              </w:date>
            </w:sdtPr>
            <w:sdtContent>
              <w:p w14:paraId="6B7A1264" w14:textId="41D9EB3F" w:rsidR="00B21162" w:rsidRPr="00CD6C81" w:rsidRDefault="00B21162" w:rsidP="00031B5B">
                <w:pPr>
                  <w:spacing w:before="120" w:after="120"/>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to enter a date.</w:t>
                </w:r>
              </w:p>
            </w:sdtContent>
          </w:sdt>
        </w:tc>
      </w:tr>
      <w:tr w:rsidR="007A71CF" w:rsidRPr="007C65E8" w14:paraId="305617BA" w14:textId="77777777" w:rsidTr="00C05777">
        <w:tblPrEx>
          <w:shd w:val="clear" w:color="auto" w:fill="auto"/>
        </w:tblPrEx>
        <w:tc>
          <w:tcPr>
            <w:tcW w:w="9016" w:type="dxa"/>
            <w:gridSpan w:val="4"/>
          </w:tcPr>
          <w:p w14:paraId="7DE75FE0" w14:textId="591BBD88" w:rsidR="007A71CF" w:rsidRPr="00CD6C81" w:rsidRDefault="007A71CF" w:rsidP="00031B5B">
            <w:pPr>
              <w:spacing w:before="120" w:after="120"/>
              <w:rPr>
                <w:rFonts w:ascii="Arial" w:hAnsi="Arial" w:cs="Arial"/>
                <w:color w:val="171717" w:themeColor="background2" w:themeShade="1A"/>
                <w:sz w:val="20"/>
                <w:szCs w:val="20"/>
              </w:rPr>
            </w:pPr>
            <w:r w:rsidRPr="00CD6C81">
              <w:rPr>
                <w:rFonts w:ascii="Arial" w:hAnsi="Arial" w:cs="Arial"/>
                <w:b/>
                <w:color w:val="171717" w:themeColor="background2" w:themeShade="1A"/>
                <w:sz w:val="20"/>
                <w:szCs w:val="20"/>
              </w:rPr>
              <w:t>Reportable Material Change - Yes</w:t>
            </w:r>
            <w:sdt>
              <w:sdtPr>
                <w:rPr>
                  <w:rFonts w:ascii="Arial" w:hAnsi="Arial" w:cs="Arial"/>
                  <w:b/>
                  <w:color w:val="171717" w:themeColor="background2" w:themeShade="1A"/>
                  <w:sz w:val="20"/>
                  <w:szCs w:val="20"/>
                </w:rPr>
                <w:id w:val="1867481678"/>
                <w14:checkbox>
                  <w14:checked w14:val="0"/>
                  <w14:checkedState w14:val="2612" w14:font="MS Gothic"/>
                  <w14:uncheckedState w14:val="2610" w14:font="MS Gothic"/>
                </w14:checkbox>
              </w:sdtPr>
              <w:sdtContent>
                <w:r w:rsidRPr="00CD6C81">
                  <w:rPr>
                    <w:rFonts w:ascii="MS Gothic" w:eastAsia="MS Gothic" w:hAnsi="MS Gothic" w:cs="Arial" w:hint="eastAsia"/>
                    <w:b/>
                    <w:color w:val="171717" w:themeColor="background2" w:themeShade="1A"/>
                    <w:sz w:val="20"/>
                    <w:szCs w:val="20"/>
                  </w:rPr>
                  <w:t>☐</w:t>
                </w:r>
              </w:sdtContent>
            </w:sdt>
            <w:r w:rsidRPr="00CD6C81">
              <w:rPr>
                <w:rFonts w:ascii="Arial" w:hAnsi="Arial" w:cs="Arial"/>
                <w:b/>
                <w:color w:val="171717" w:themeColor="background2" w:themeShade="1A"/>
                <w:sz w:val="20"/>
                <w:szCs w:val="20"/>
              </w:rPr>
              <w:t xml:space="preserve">  No</w:t>
            </w:r>
            <w:sdt>
              <w:sdtPr>
                <w:rPr>
                  <w:rFonts w:ascii="Arial" w:hAnsi="Arial" w:cs="Arial"/>
                  <w:b/>
                  <w:color w:val="171717" w:themeColor="background2" w:themeShade="1A"/>
                  <w:sz w:val="20"/>
                  <w:szCs w:val="20"/>
                </w:rPr>
                <w:id w:val="-843546960"/>
                <w14:checkbox>
                  <w14:checked w14:val="0"/>
                  <w14:checkedState w14:val="2612" w14:font="MS Gothic"/>
                  <w14:uncheckedState w14:val="2610" w14:font="MS Gothic"/>
                </w14:checkbox>
              </w:sdtPr>
              <w:sdtContent>
                <w:r w:rsidRPr="00CD6C81">
                  <w:rPr>
                    <w:rFonts w:ascii="MS Gothic" w:eastAsia="MS Gothic" w:hAnsi="MS Gothic" w:cs="Arial" w:hint="eastAsia"/>
                    <w:b/>
                    <w:color w:val="171717" w:themeColor="background2" w:themeShade="1A"/>
                    <w:sz w:val="20"/>
                    <w:szCs w:val="20"/>
                  </w:rPr>
                  <w:t>☐</w:t>
                </w:r>
              </w:sdtContent>
            </w:sdt>
          </w:p>
        </w:tc>
      </w:tr>
      <w:tr w:rsidR="00AF5C3A" w:rsidRPr="007C65E8" w14:paraId="6FA51417" w14:textId="77777777" w:rsidTr="00B21162">
        <w:tblPrEx>
          <w:shd w:val="clear" w:color="auto" w:fill="auto"/>
        </w:tblPrEx>
        <w:tc>
          <w:tcPr>
            <w:tcW w:w="6091" w:type="dxa"/>
            <w:gridSpan w:val="2"/>
          </w:tcPr>
          <w:p w14:paraId="66B6D4E5" w14:textId="44CFCAF9"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Material Change forwarded to Quality Services</w:t>
            </w:r>
          </w:p>
        </w:tc>
        <w:tc>
          <w:tcPr>
            <w:tcW w:w="1206" w:type="dxa"/>
            <w:tcBorders>
              <w:bottom w:val="single" w:sz="4" w:space="0" w:color="000000" w:themeColor="text1"/>
            </w:tcBorders>
            <w:shd w:val="clear" w:color="auto" w:fill="D9D9D9" w:themeFill="background1" w:themeFillShade="D9"/>
          </w:tcPr>
          <w:p w14:paraId="0F124D3B" w14:textId="77777777"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Date:</w:t>
            </w:r>
          </w:p>
        </w:tc>
        <w:sdt>
          <w:sdtPr>
            <w:rPr>
              <w:rFonts w:ascii="Arial" w:hAnsi="Arial" w:cs="Arial"/>
              <w:color w:val="171717" w:themeColor="background2" w:themeShade="1A"/>
              <w:sz w:val="20"/>
              <w:szCs w:val="20"/>
            </w:rPr>
            <w:id w:val="-1515149760"/>
            <w:placeholder>
              <w:docPart w:val="DefaultPlaceholder_-1854013437"/>
            </w:placeholder>
            <w:showingPlcHdr/>
            <w:date>
              <w:dateFormat w:val="d/MM/yyyy"/>
              <w:lid w:val="en-AU"/>
              <w:storeMappedDataAs w:val="dateTime"/>
              <w:calendar w:val="gregorian"/>
            </w:date>
          </w:sdtPr>
          <w:sdtEndPr/>
          <w:sdtContent>
            <w:tc>
              <w:tcPr>
                <w:tcW w:w="1719" w:type="dxa"/>
                <w:tcBorders>
                  <w:bottom w:val="single" w:sz="4" w:space="0" w:color="000000" w:themeColor="text1"/>
                </w:tcBorders>
              </w:tcPr>
              <w:p w14:paraId="4C298376" w14:textId="23B86514" w:rsidR="00AF5C3A" w:rsidRPr="00CD6C81" w:rsidRDefault="007C65E8" w:rsidP="00031B5B">
                <w:pPr>
                  <w:spacing w:before="120" w:after="120"/>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to enter a date.</w:t>
                </w:r>
              </w:p>
            </w:tc>
          </w:sdtContent>
        </w:sdt>
      </w:tr>
    </w:tbl>
    <w:p w14:paraId="6420B24F" w14:textId="54798EB6" w:rsidR="00AF5C3A" w:rsidRPr="007C65E8" w:rsidRDefault="00AF5C3A" w:rsidP="00AF5C3A">
      <w:pPr>
        <w:pStyle w:val="ListParagraph"/>
        <w:spacing w:after="0" w:line="240" w:lineRule="auto"/>
        <w:rPr>
          <w:rFonts w:ascii="Arial" w:hAnsi="Arial" w:cs="Arial"/>
          <w:sz w:val="20"/>
          <w:szCs w:val="20"/>
        </w:rPr>
      </w:pPr>
    </w:p>
    <w:tbl>
      <w:tblPr>
        <w:tblStyle w:val="TableGrid"/>
        <w:tblW w:w="0" w:type="auto"/>
        <w:shd w:val="clear" w:color="auto" w:fill="F7CAAC" w:themeFill="accent2" w:themeFillTint="66"/>
        <w:tblLook w:val="04A0" w:firstRow="1" w:lastRow="0" w:firstColumn="1" w:lastColumn="0" w:noHBand="0" w:noVBand="1"/>
      </w:tblPr>
      <w:tblGrid>
        <w:gridCol w:w="6422"/>
        <w:gridCol w:w="836"/>
        <w:gridCol w:w="1758"/>
      </w:tblGrid>
      <w:tr w:rsidR="00AF5C3A" w:rsidRPr="007C65E8" w14:paraId="09DD1356" w14:textId="77777777" w:rsidTr="00AF5C3A">
        <w:tc>
          <w:tcPr>
            <w:tcW w:w="9016" w:type="dxa"/>
            <w:gridSpan w:val="3"/>
            <w:shd w:val="clear" w:color="auto" w:fill="002B51"/>
          </w:tcPr>
          <w:p w14:paraId="44158D5D" w14:textId="45AD87EE" w:rsidR="00AF5C3A" w:rsidRPr="007C65E8" w:rsidRDefault="00AF5C3A" w:rsidP="00AF5C3A">
            <w:pPr>
              <w:pStyle w:val="ListParagraph"/>
              <w:numPr>
                <w:ilvl w:val="0"/>
                <w:numId w:val="4"/>
              </w:numPr>
              <w:spacing w:before="120" w:after="120"/>
              <w:rPr>
                <w:rFonts w:ascii="Arial" w:hAnsi="Arial" w:cs="Arial"/>
                <w:b/>
                <w:sz w:val="20"/>
                <w:szCs w:val="20"/>
              </w:rPr>
            </w:pPr>
            <w:r w:rsidRPr="007C65E8">
              <w:rPr>
                <w:rFonts w:ascii="Arial" w:hAnsi="Arial" w:cs="Arial"/>
                <w:b/>
                <w:color w:val="FFFFFF" w:themeColor="background1"/>
                <w:sz w:val="20"/>
                <w:szCs w:val="20"/>
              </w:rPr>
              <w:t>Quality Assurance Services - Submission of Material Change Notification Form</w:t>
            </w:r>
          </w:p>
        </w:tc>
      </w:tr>
      <w:tr w:rsidR="00AF5C3A" w:rsidRPr="007C65E8" w14:paraId="2BD1C5A6" w14:textId="77777777" w:rsidTr="00AF5C3A">
        <w:tblPrEx>
          <w:shd w:val="clear" w:color="auto" w:fill="auto"/>
        </w:tblPrEx>
        <w:tc>
          <w:tcPr>
            <w:tcW w:w="6422" w:type="dxa"/>
          </w:tcPr>
          <w:p w14:paraId="093BA9AC" w14:textId="19B21CBB" w:rsidR="00AF5C3A" w:rsidRPr="00CD6C81" w:rsidRDefault="00AA0593"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 xml:space="preserve">Notification of Potential </w:t>
            </w:r>
            <w:r w:rsidR="00AF5C3A" w:rsidRPr="00CD6C81">
              <w:rPr>
                <w:rFonts w:ascii="Arial" w:hAnsi="Arial" w:cs="Arial"/>
                <w:b/>
                <w:color w:val="171717" w:themeColor="background2" w:themeShade="1A"/>
                <w:sz w:val="20"/>
                <w:szCs w:val="20"/>
              </w:rPr>
              <w:t>Material Change Received</w:t>
            </w:r>
          </w:p>
        </w:tc>
        <w:tc>
          <w:tcPr>
            <w:tcW w:w="836" w:type="dxa"/>
            <w:tcBorders>
              <w:bottom w:val="single" w:sz="4" w:space="0" w:color="000000" w:themeColor="text1"/>
            </w:tcBorders>
            <w:shd w:val="clear" w:color="auto" w:fill="D9D9D9" w:themeFill="background1" w:themeFillShade="D9"/>
          </w:tcPr>
          <w:p w14:paraId="50E8E1F5" w14:textId="43C1E0AB"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Date:</w:t>
            </w:r>
          </w:p>
        </w:tc>
        <w:sdt>
          <w:sdtPr>
            <w:rPr>
              <w:rFonts w:ascii="Arial" w:hAnsi="Arial" w:cs="Arial"/>
              <w:color w:val="171717" w:themeColor="background2" w:themeShade="1A"/>
              <w:sz w:val="20"/>
              <w:szCs w:val="20"/>
            </w:rPr>
            <w:id w:val="1498460780"/>
            <w:placeholder>
              <w:docPart w:val="DefaultPlaceholder_-1854013437"/>
            </w:placeholder>
            <w:showingPlcHdr/>
            <w:date>
              <w:dateFormat w:val="d/MM/yyyy"/>
              <w:lid w:val="en-AU"/>
              <w:storeMappedDataAs w:val="dateTime"/>
              <w:calendar w:val="gregorian"/>
            </w:date>
          </w:sdtPr>
          <w:sdtEndPr/>
          <w:sdtContent>
            <w:tc>
              <w:tcPr>
                <w:tcW w:w="1758" w:type="dxa"/>
                <w:tcBorders>
                  <w:bottom w:val="single" w:sz="4" w:space="0" w:color="000000" w:themeColor="text1"/>
                </w:tcBorders>
              </w:tcPr>
              <w:p w14:paraId="11314FDF" w14:textId="26987014" w:rsidR="00AF5C3A" w:rsidRPr="00CD6C81" w:rsidRDefault="007C65E8" w:rsidP="00031B5B">
                <w:pPr>
                  <w:spacing w:before="120" w:after="120"/>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to enter a date.</w:t>
                </w:r>
              </w:p>
            </w:tc>
          </w:sdtContent>
        </w:sdt>
      </w:tr>
      <w:tr w:rsidR="00AF5C3A" w:rsidRPr="007C65E8" w14:paraId="03ED7A14" w14:textId="77777777" w:rsidTr="00AF5C3A">
        <w:tblPrEx>
          <w:shd w:val="clear" w:color="auto" w:fill="auto"/>
        </w:tblPrEx>
        <w:tc>
          <w:tcPr>
            <w:tcW w:w="6422" w:type="dxa"/>
          </w:tcPr>
          <w:p w14:paraId="013B88F6" w14:textId="2DEAD6A6"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Material Change Notification form / email forwarded to Regulatory Body</w:t>
            </w:r>
          </w:p>
        </w:tc>
        <w:tc>
          <w:tcPr>
            <w:tcW w:w="836" w:type="dxa"/>
            <w:tcBorders>
              <w:bottom w:val="single" w:sz="4" w:space="0" w:color="000000" w:themeColor="text1"/>
            </w:tcBorders>
            <w:shd w:val="clear" w:color="auto" w:fill="D9D9D9" w:themeFill="background1" w:themeFillShade="D9"/>
          </w:tcPr>
          <w:p w14:paraId="6401FA1D" w14:textId="77777777"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Date:</w:t>
            </w:r>
          </w:p>
        </w:tc>
        <w:sdt>
          <w:sdtPr>
            <w:rPr>
              <w:rFonts w:ascii="Arial" w:hAnsi="Arial" w:cs="Arial"/>
              <w:color w:val="171717" w:themeColor="background2" w:themeShade="1A"/>
              <w:sz w:val="20"/>
              <w:szCs w:val="20"/>
            </w:rPr>
            <w:id w:val="-401678730"/>
            <w:placeholder>
              <w:docPart w:val="DefaultPlaceholder_-1854013437"/>
            </w:placeholder>
            <w:showingPlcHdr/>
            <w:date>
              <w:dateFormat w:val="d/MM/yyyy"/>
              <w:lid w:val="en-AU"/>
              <w:storeMappedDataAs w:val="dateTime"/>
              <w:calendar w:val="gregorian"/>
            </w:date>
          </w:sdtPr>
          <w:sdtEndPr/>
          <w:sdtContent>
            <w:tc>
              <w:tcPr>
                <w:tcW w:w="1758" w:type="dxa"/>
                <w:tcBorders>
                  <w:bottom w:val="single" w:sz="4" w:space="0" w:color="000000" w:themeColor="text1"/>
                </w:tcBorders>
              </w:tcPr>
              <w:p w14:paraId="3AE525F2" w14:textId="56FF51EC" w:rsidR="00AF5C3A" w:rsidRPr="00CD6C81" w:rsidRDefault="007C65E8" w:rsidP="00031B5B">
                <w:pPr>
                  <w:spacing w:before="120" w:after="120"/>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to enter a date.</w:t>
                </w:r>
              </w:p>
            </w:tc>
          </w:sdtContent>
        </w:sdt>
      </w:tr>
      <w:tr w:rsidR="00AF5C3A" w:rsidRPr="007C65E8" w14:paraId="14ED4F6D" w14:textId="77777777" w:rsidTr="00AF5C3A">
        <w:tblPrEx>
          <w:shd w:val="clear" w:color="auto" w:fill="auto"/>
        </w:tblPrEx>
        <w:tc>
          <w:tcPr>
            <w:tcW w:w="6422" w:type="dxa"/>
          </w:tcPr>
          <w:p w14:paraId="4870F77B" w14:textId="77777777"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Response received from Regulatory Body of Acceptance of Material Change</w:t>
            </w:r>
          </w:p>
        </w:tc>
        <w:tc>
          <w:tcPr>
            <w:tcW w:w="836" w:type="dxa"/>
            <w:shd w:val="clear" w:color="auto" w:fill="D9D9D9" w:themeFill="background1" w:themeFillShade="D9"/>
          </w:tcPr>
          <w:p w14:paraId="30D2F596" w14:textId="77777777"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Date:</w:t>
            </w:r>
          </w:p>
        </w:tc>
        <w:sdt>
          <w:sdtPr>
            <w:rPr>
              <w:rFonts w:ascii="Arial" w:hAnsi="Arial" w:cs="Arial"/>
              <w:color w:val="171717" w:themeColor="background2" w:themeShade="1A"/>
              <w:sz w:val="20"/>
              <w:szCs w:val="20"/>
            </w:rPr>
            <w:id w:val="1738666662"/>
            <w:placeholder>
              <w:docPart w:val="DefaultPlaceholder_-1854013437"/>
            </w:placeholder>
            <w:showingPlcHdr/>
            <w:date>
              <w:dateFormat w:val="d/MM/yyyy"/>
              <w:lid w:val="en-AU"/>
              <w:storeMappedDataAs w:val="dateTime"/>
              <w:calendar w:val="gregorian"/>
            </w:date>
          </w:sdtPr>
          <w:sdtEndPr/>
          <w:sdtContent>
            <w:tc>
              <w:tcPr>
                <w:tcW w:w="1758" w:type="dxa"/>
              </w:tcPr>
              <w:p w14:paraId="28245568" w14:textId="1360FCD3" w:rsidR="00AF5C3A" w:rsidRPr="00CD6C81" w:rsidRDefault="007C65E8" w:rsidP="00031B5B">
                <w:pPr>
                  <w:spacing w:before="120" w:after="120"/>
                  <w:rPr>
                    <w:rFonts w:ascii="Arial" w:hAnsi="Arial" w:cs="Arial"/>
                    <w:color w:val="171717" w:themeColor="background2" w:themeShade="1A"/>
                    <w:sz w:val="20"/>
                    <w:szCs w:val="20"/>
                  </w:rPr>
                </w:pPr>
                <w:r w:rsidRPr="00CD6C81">
                  <w:rPr>
                    <w:rStyle w:val="PlaceholderText"/>
                    <w:color w:val="171717" w:themeColor="background2" w:themeShade="1A"/>
                    <w:sz w:val="20"/>
                    <w:szCs w:val="20"/>
                  </w:rPr>
                  <w:t>Click or tap to enter a date.</w:t>
                </w:r>
              </w:p>
            </w:tc>
          </w:sdtContent>
        </w:sdt>
      </w:tr>
      <w:tr w:rsidR="00AF5C3A" w:rsidRPr="007C65E8" w14:paraId="55E89E76" w14:textId="77777777" w:rsidTr="00AF5C3A">
        <w:tblPrEx>
          <w:shd w:val="clear" w:color="auto" w:fill="auto"/>
        </w:tblPrEx>
        <w:tc>
          <w:tcPr>
            <w:tcW w:w="9016" w:type="dxa"/>
            <w:gridSpan w:val="3"/>
          </w:tcPr>
          <w:p w14:paraId="6F0CB780" w14:textId="1C8915E2" w:rsidR="00AF5C3A" w:rsidRPr="00CD6C81" w:rsidRDefault="00AF5C3A" w:rsidP="00031B5B">
            <w:pPr>
              <w:spacing w:before="120" w:after="120"/>
              <w:rPr>
                <w:rFonts w:ascii="Arial" w:hAnsi="Arial" w:cs="Arial"/>
                <w:b/>
                <w:color w:val="171717" w:themeColor="background2" w:themeShade="1A"/>
                <w:sz w:val="20"/>
                <w:szCs w:val="20"/>
              </w:rPr>
            </w:pPr>
            <w:r w:rsidRPr="00CD6C81">
              <w:rPr>
                <w:rFonts w:ascii="Arial" w:hAnsi="Arial" w:cs="Arial"/>
                <w:b/>
                <w:color w:val="171717" w:themeColor="background2" w:themeShade="1A"/>
                <w:sz w:val="20"/>
                <w:szCs w:val="20"/>
              </w:rPr>
              <w:t>Material Change Register updated - Yes</w:t>
            </w:r>
            <w:sdt>
              <w:sdtPr>
                <w:rPr>
                  <w:rFonts w:ascii="Arial" w:hAnsi="Arial" w:cs="Arial"/>
                  <w:b/>
                  <w:color w:val="171717" w:themeColor="background2" w:themeShade="1A"/>
                  <w:sz w:val="20"/>
                  <w:szCs w:val="20"/>
                </w:rPr>
                <w:id w:val="-586379922"/>
                <w14:checkbox>
                  <w14:checked w14:val="0"/>
                  <w14:checkedState w14:val="2612" w14:font="MS Gothic"/>
                  <w14:uncheckedState w14:val="2610" w14:font="MS Gothic"/>
                </w14:checkbox>
              </w:sdtPr>
              <w:sdtEndPr/>
              <w:sdtContent>
                <w:r w:rsidR="00AA0593" w:rsidRPr="00CD6C81">
                  <w:rPr>
                    <w:rFonts w:ascii="MS Gothic" w:eastAsia="MS Gothic" w:hAnsi="MS Gothic" w:cs="Arial" w:hint="eastAsia"/>
                    <w:b/>
                    <w:color w:val="171717" w:themeColor="background2" w:themeShade="1A"/>
                    <w:sz w:val="20"/>
                    <w:szCs w:val="20"/>
                  </w:rPr>
                  <w:t>☐</w:t>
                </w:r>
              </w:sdtContent>
            </w:sdt>
            <w:r w:rsidRPr="00CD6C81">
              <w:rPr>
                <w:rFonts w:ascii="Arial" w:hAnsi="Arial" w:cs="Arial"/>
                <w:b/>
                <w:color w:val="171717" w:themeColor="background2" w:themeShade="1A"/>
                <w:sz w:val="20"/>
                <w:szCs w:val="20"/>
              </w:rPr>
              <w:t xml:space="preserve">  No</w:t>
            </w:r>
            <w:sdt>
              <w:sdtPr>
                <w:rPr>
                  <w:rFonts w:ascii="Arial" w:hAnsi="Arial" w:cs="Arial"/>
                  <w:b/>
                  <w:color w:val="171717" w:themeColor="background2" w:themeShade="1A"/>
                  <w:sz w:val="20"/>
                  <w:szCs w:val="20"/>
                </w:rPr>
                <w:id w:val="-2120278413"/>
                <w14:checkbox>
                  <w14:checked w14:val="0"/>
                  <w14:checkedState w14:val="2612" w14:font="MS Gothic"/>
                  <w14:uncheckedState w14:val="2610" w14:font="MS Gothic"/>
                </w14:checkbox>
              </w:sdtPr>
              <w:sdtEndPr/>
              <w:sdtContent>
                <w:r w:rsidR="00AA0593" w:rsidRPr="00CD6C81">
                  <w:rPr>
                    <w:rFonts w:ascii="MS Gothic" w:eastAsia="MS Gothic" w:hAnsi="MS Gothic" w:cs="Arial" w:hint="eastAsia"/>
                    <w:b/>
                    <w:color w:val="171717" w:themeColor="background2" w:themeShade="1A"/>
                    <w:sz w:val="20"/>
                    <w:szCs w:val="20"/>
                  </w:rPr>
                  <w:t>☐</w:t>
                </w:r>
              </w:sdtContent>
            </w:sdt>
          </w:p>
        </w:tc>
      </w:tr>
    </w:tbl>
    <w:p w14:paraId="5664B295" w14:textId="4B5835BA" w:rsidR="00AF5C3A" w:rsidRDefault="00AF5C3A" w:rsidP="00AF5C3A">
      <w:pPr>
        <w:pStyle w:val="ListParagraph"/>
        <w:spacing w:after="0" w:line="240" w:lineRule="auto"/>
        <w:rPr>
          <w:rFonts w:ascii="Arial" w:hAnsi="Arial" w:cs="Arial"/>
          <w:sz w:val="20"/>
          <w:szCs w:val="20"/>
        </w:rPr>
      </w:pPr>
    </w:p>
    <w:p w14:paraId="1211F6D1" w14:textId="07F99EFD" w:rsidR="007A71CF" w:rsidRDefault="007A71CF" w:rsidP="007A71CF">
      <w:pPr>
        <w:rPr>
          <w:rFonts w:ascii="Arial" w:hAnsi="Arial" w:cs="Arial"/>
          <w:sz w:val="20"/>
          <w:szCs w:val="20"/>
        </w:rPr>
      </w:pPr>
    </w:p>
    <w:p w14:paraId="2CBDC9F6" w14:textId="77777777" w:rsidR="007A71CF" w:rsidRPr="007A71CF" w:rsidRDefault="007A71CF" w:rsidP="007A71CF"/>
    <w:p w14:paraId="03674BDD" w14:textId="77777777" w:rsidR="007A71CF" w:rsidRPr="007A71CF" w:rsidRDefault="007A71CF" w:rsidP="007A71CF"/>
    <w:sectPr w:rsidR="007A71CF" w:rsidRPr="007A71CF" w:rsidSect="007C65E8">
      <w:headerReference w:type="default" r:id="rId11"/>
      <w:footerReference w:type="default" r:id="rId12"/>
      <w:pgSz w:w="11906" w:h="16838"/>
      <w:pgMar w:top="1440"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3DB2" w14:textId="77777777" w:rsidR="00CA0E5C" w:rsidRDefault="00CA0E5C" w:rsidP="00820071">
      <w:pPr>
        <w:spacing w:after="0" w:line="240" w:lineRule="auto"/>
      </w:pPr>
      <w:r>
        <w:separator/>
      </w:r>
    </w:p>
  </w:endnote>
  <w:endnote w:type="continuationSeparator" w:id="0">
    <w:p w14:paraId="72557E64" w14:textId="77777777" w:rsidR="00CA0E5C" w:rsidRDefault="00CA0E5C" w:rsidP="0082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3003" w14:textId="12DE31A6" w:rsidR="007C65E8" w:rsidRPr="007F31E1" w:rsidRDefault="007C65E8" w:rsidP="007C65E8">
    <w:pPr>
      <w:tabs>
        <w:tab w:val="center" w:pos="4513"/>
        <w:tab w:val="right" w:pos="10490"/>
      </w:tabs>
      <w:spacing w:after="0" w:line="240" w:lineRule="auto"/>
      <w:rPr>
        <w:rFonts w:ascii="Calibri" w:eastAsia="Calibri" w:hAnsi="Calibri" w:cs="Times New Roman"/>
        <w:sz w:val="16"/>
        <w:szCs w:val="16"/>
      </w:rPr>
    </w:pPr>
    <w:r w:rsidRPr="007F31E1">
      <w:rPr>
        <w:rFonts w:ascii="Calibri" w:eastAsia="Calibri" w:hAnsi="Calibri" w:cs="Times New Roman"/>
        <w:sz w:val="16"/>
        <w:szCs w:val="16"/>
      </w:rPr>
      <w:t xml:space="preserve">Document Name: </w:t>
    </w:r>
    <w:r>
      <w:rPr>
        <w:rFonts w:ascii="Calibri" w:eastAsia="Calibri" w:hAnsi="Calibri" w:cs="Times New Roman"/>
        <w:sz w:val="16"/>
        <w:szCs w:val="16"/>
      </w:rPr>
      <w:t>Notification of Potential Material Change</w:t>
    </w:r>
    <w:r>
      <w:rPr>
        <w:rFonts w:ascii="Calibri" w:eastAsia="Calibri" w:hAnsi="Calibri" w:cs="Times New Roman"/>
        <w:sz w:val="16"/>
        <w:szCs w:val="16"/>
      </w:rPr>
      <w:tab/>
    </w:r>
    <w:r w:rsidRPr="007F31E1">
      <w:rPr>
        <w:rFonts w:ascii="Calibri" w:eastAsia="Calibri" w:hAnsi="Calibri" w:cs="Times New Roman"/>
        <w:sz w:val="16"/>
        <w:szCs w:val="16"/>
      </w:rPr>
      <w:tab/>
      <w:t>Version: 1.</w:t>
    </w:r>
    <w:r>
      <w:rPr>
        <w:rFonts w:ascii="Calibri" w:eastAsia="Calibri" w:hAnsi="Calibri" w:cs="Times New Roman"/>
        <w:sz w:val="16"/>
        <w:szCs w:val="16"/>
      </w:rPr>
      <w:t>0</w:t>
    </w:r>
  </w:p>
  <w:p w14:paraId="4C30A2A1" w14:textId="213E6F0B" w:rsidR="007C65E8" w:rsidRPr="007F31E1" w:rsidRDefault="007C65E8" w:rsidP="007C65E8">
    <w:pPr>
      <w:tabs>
        <w:tab w:val="center" w:pos="4513"/>
        <w:tab w:val="right" w:pos="10490"/>
      </w:tabs>
      <w:spacing w:after="0" w:line="240" w:lineRule="auto"/>
      <w:rPr>
        <w:rFonts w:ascii="Calibri" w:eastAsia="Calibri" w:hAnsi="Calibri" w:cs="Times New Roman"/>
        <w:sz w:val="16"/>
        <w:szCs w:val="16"/>
      </w:rPr>
    </w:pPr>
    <w:r w:rsidRPr="007F31E1">
      <w:rPr>
        <w:rFonts w:ascii="Calibri" w:eastAsia="Calibri" w:hAnsi="Calibri" w:cs="Times New Roman"/>
        <w:sz w:val="16"/>
        <w:szCs w:val="16"/>
      </w:rPr>
      <w:t xml:space="preserve">Created By: </w:t>
    </w:r>
    <w:r w:rsidR="007A71CF" w:rsidRPr="007A71CF">
      <w:rPr>
        <w:rFonts w:ascii="Calibri" w:eastAsia="Calibri" w:hAnsi="Calibri" w:cs="Times New Roman"/>
        <w:sz w:val="16"/>
        <w:szCs w:val="16"/>
      </w:rPr>
      <w:t>Manager, Policy &amp; Quality Services</w:t>
    </w:r>
    <w:r w:rsidRPr="007F31E1">
      <w:rPr>
        <w:rFonts w:ascii="Calibri" w:eastAsia="Calibri" w:hAnsi="Calibri" w:cs="Times New Roman"/>
        <w:sz w:val="16"/>
        <w:szCs w:val="16"/>
      </w:rPr>
      <w:tab/>
    </w:r>
    <w:r w:rsidRPr="007F31E1">
      <w:rPr>
        <w:rFonts w:ascii="Calibri" w:eastAsia="Calibri" w:hAnsi="Calibri" w:cs="Times New Roman"/>
        <w:sz w:val="16"/>
        <w:szCs w:val="16"/>
      </w:rPr>
      <w:tab/>
      <w:t>Revision Date:</w:t>
    </w:r>
    <w:r w:rsidR="002932DB">
      <w:rPr>
        <w:rFonts w:ascii="Calibri" w:eastAsia="Calibri" w:hAnsi="Calibri" w:cs="Times New Roman"/>
        <w:sz w:val="16"/>
        <w:szCs w:val="16"/>
      </w:rPr>
      <w:t>2</w:t>
    </w:r>
    <w:r w:rsidR="007A71CF">
      <w:rPr>
        <w:rFonts w:ascii="Calibri" w:eastAsia="Calibri" w:hAnsi="Calibri" w:cs="Times New Roman"/>
        <w:sz w:val="16"/>
        <w:szCs w:val="16"/>
      </w:rPr>
      <w:t>3</w:t>
    </w:r>
    <w:r>
      <w:rPr>
        <w:rFonts w:ascii="Calibri" w:eastAsia="Calibri" w:hAnsi="Calibri" w:cs="Times New Roman"/>
        <w:sz w:val="16"/>
        <w:szCs w:val="16"/>
      </w:rPr>
      <w:t>/</w:t>
    </w:r>
    <w:r w:rsidR="007A71CF">
      <w:rPr>
        <w:rFonts w:ascii="Calibri" w:eastAsia="Calibri" w:hAnsi="Calibri" w:cs="Times New Roman"/>
        <w:sz w:val="16"/>
        <w:szCs w:val="16"/>
      </w:rPr>
      <w:t>11</w:t>
    </w:r>
    <w:r>
      <w:rPr>
        <w:rFonts w:ascii="Calibri" w:eastAsia="Calibri" w:hAnsi="Calibri" w:cs="Times New Roman"/>
        <w:sz w:val="16"/>
        <w:szCs w:val="16"/>
      </w:rPr>
      <w:t>/2022</w:t>
    </w:r>
  </w:p>
  <w:p w14:paraId="00DBD588" w14:textId="52923FD7" w:rsidR="007C65E8" w:rsidRPr="007F31E1" w:rsidRDefault="007C65E8" w:rsidP="007C65E8">
    <w:pPr>
      <w:tabs>
        <w:tab w:val="center" w:pos="4513"/>
        <w:tab w:val="right" w:pos="10490"/>
      </w:tabs>
      <w:spacing w:after="0" w:line="240" w:lineRule="auto"/>
      <w:rPr>
        <w:rFonts w:ascii="Calibri" w:eastAsia="Calibri" w:hAnsi="Calibri" w:cs="Times New Roman"/>
        <w:sz w:val="16"/>
        <w:szCs w:val="16"/>
      </w:rPr>
    </w:pPr>
    <w:r w:rsidRPr="007F31E1">
      <w:rPr>
        <w:rFonts w:ascii="Calibri" w:eastAsia="Calibri" w:hAnsi="Calibri" w:cs="Times New Roman"/>
        <w:sz w:val="16"/>
        <w:szCs w:val="16"/>
      </w:rPr>
      <w:t>Approved:</w:t>
    </w:r>
    <w:r w:rsidR="007A71CF">
      <w:rPr>
        <w:rFonts w:ascii="Calibri" w:eastAsia="Calibri" w:hAnsi="Calibri" w:cs="Times New Roman"/>
        <w:sz w:val="16"/>
        <w:szCs w:val="16"/>
      </w:rPr>
      <w:t xml:space="preserve"> Deputy Vice Chancellor (Academic)</w:t>
    </w:r>
    <w:r w:rsidRPr="007F31E1">
      <w:rPr>
        <w:rFonts w:ascii="Calibri" w:eastAsia="Calibri" w:hAnsi="Calibri" w:cs="Times New Roman"/>
        <w:sz w:val="16"/>
        <w:szCs w:val="16"/>
      </w:rPr>
      <w:tab/>
    </w:r>
    <w:r w:rsidRPr="007F31E1">
      <w:rPr>
        <w:rFonts w:ascii="Calibri" w:eastAsia="Calibri" w:hAnsi="Calibri" w:cs="Times New Roman"/>
        <w:sz w:val="16"/>
        <w:szCs w:val="16"/>
      </w:rPr>
      <w:tab/>
      <w:t xml:space="preserve">Next Revision Date: </w:t>
    </w:r>
    <w:r w:rsidR="00C52E3B">
      <w:rPr>
        <w:rFonts w:ascii="Calibri" w:eastAsia="Calibri" w:hAnsi="Calibri" w:cs="Times New Roman"/>
        <w:sz w:val="16"/>
        <w:szCs w:val="16"/>
      </w:rPr>
      <w:t>2</w:t>
    </w:r>
    <w:r w:rsidR="007A71CF">
      <w:rPr>
        <w:rFonts w:ascii="Calibri" w:eastAsia="Calibri" w:hAnsi="Calibri" w:cs="Times New Roman"/>
        <w:sz w:val="16"/>
        <w:szCs w:val="16"/>
      </w:rPr>
      <w:t>3</w:t>
    </w:r>
    <w:r>
      <w:rPr>
        <w:rFonts w:ascii="Calibri" w:eastAsia="Calibri" w:hAnsi="Calibri" w:cs="Times New Roman"/>
        <w:sz w:val="16"/>
        <w:szCs w:val="16"/>
      </w:rPr>
      <w:t>/</w:t>
    </w:r>
    <w:r w:rsidR="007A71CF">
      <w:rPr>
        <w:rFonts w:ascii="Calibri" w:eastAsia="Calibri" w:hAnsi="Calibri" w:cs="Times New Roman"/>
        <w:sz w:val="16"/>
        <w:szCs w:val="16"/>
      </w:rPr>
      <w:t>11</w:t>
    </w:r>
    <w:r w:rsidRPr="007F31E1">
      <w:rPr>
        <w:rFonts w:ascii="Calibri" w:eastAsia="Calibri" w:hAnsi="Calibri" w:cs="Times New Roman"/>
        <w:sz w:val="16"/>
        <w:szCs w:val="16"/>
      </w:rPr>
      <w:t>/202</w:t>
    </w:r>
    <w:r>
      <w:rPr>
        <w:rFonts w:ascii="Calibri" w:eastAsia="Calibri" w:hAnsi="Calibri" w:cs="Times New Roman"/>
        <w:sz w:val="16"/>
        <w:szCs w:val="16"/>
      </w:rPr>
      <w:t>3</w:t>
    </w:r>
  </w:p>
  <w:p w14:paraId="0C9B6A1F" w14:textId="77777777" w:rsidR="007C65E8" w:rsidRDefault="007C65E8" w:rsidP="007C65E8">
    <w:pPr>
      <w:pStyle w:val="Footer"/>
    </w:pPr>
    <w:r w:rsidRPr="007F31E1">
      <w:rPr>
        <w:sz w:val="16"/>
        <w:szCs w:val="16"/>
      </w:rPr>
      <w:tab/>
      <w:t>Page</w:t>
    </w:r>
    <w:r w:rsidRPr="005F6DD6">
      <w:rPr>
        <w:sz w:val="14"/>
        <w:szCs w:val="20"/>
      </w:rPr>
      <w:t xml:space="preserve"> </w:t>
    </w:r>
    <w:r w:rsidRPr="005F6DD6">
      <w:rPr>
        <w:sz w:val="14"/>
        <w:szCs w:val="20"/>
      </w:rPr>
      <w:fldChar w:fldCharType="begin"/>
    </w:r>
    <w:r w:rsidRPr="005F6DD6">
      <w:rPr>
        <w:sz w:val="14"/>
        <w:szCs w:val="20"/>
      </w:rPr>
      <w:instrText xml:space="preserve"> PAGE </w:instrText>
    </w:r>
    <w:r w:rsidRPr="005F6DD6">
      <w:rPr>
        <w:sz w:val="14"/>
        <w:szCs w:val="20"/>
      </w:rPr>
      <w:fldChar w:fldCharType="separate"/>
    </w:r>
    <w:r>
      <w:rPr>
        <w:sz w:val="14"/>
        <w:szCs w:val="20"/>
      </w:rPr>
      <w:t>1</w:t>
    </w:r>
    <w:r w:rsidRPr="005F6DD6">
      <w:rPr>
        <w:sz w:val="14"/>
        <w:szCs w:val="20"/>
      </w:rPr>
      <w:fldChar w:fldCharType="end"/>
    </w:r>
    <w:r w:rsidRPr="005F6DD6">
      <w:rPr>
        <w:sz w:val="14"/>
        <w:szCs w:val="20"/>
      </w:rPr>
      <w:t xml:space="preserve"> of </w:t>
    </w:r>
    <w:r w:rsidRPr="005F6DD6">
      <w:rPr>
        <w:sz w:val="14"/>
        <w:szCs w:val="20"/>
      </w:rPr>
      <w:fldChar w:fldCharType="begin"/>
    </w:r>
    <w:r w:rsidRPr="005F6DD6">
      <w:rPr>
        <w:sz w:val="14"/>
        <w:szCs w:val="20"/>
      </w:rPr>
      <w:instrText xml:space="preserve"> NUMPAGES  </w:instrText>
    </w:r>
    <w:r w:rsidRPr="005F6DD6">
      <w:rPr>
        <w:sz w:val="14"/>
        <w:szCs w:val="20"/>
      </w:rPr>
      <w:fldChar w:fldCharType="separate"/>
    </w:r>
    <w:r>
      <w:rPr>
        <w:sz w:val="14"/>
        <w:szCs w:val="20"/>
      </w:rPr>
      <w:t>1</w:t>
    </w:r>
    <w:r w:rsidRPr="005F6DD6">
      <w:rPr>
        <w:sz w:val="14"/>
        <w:szCs w:val="20"/>
      </w:rPr>
      <w:fldChar w:fldCharType="end"/>
    </w:r>
  </w:p>
  <w:p w14:paraId="0B5329A5" w14:textId="77777777" w:rsidR="007C65E8" w:rsidRDefault="007C6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C7F4" w14:textId="77777777" w:rsidR="00CA0E5C" w:rsidRDefault="00CA0E5C" w:rsidP="00820071">
      <w:pPr>
        <w:spacing w:after="0" w:line="240" w:lineRule="auto"/>
      </w:pPr>
      <w:r>
        <w:separator/>
      </w:r>
    </w:p>
  </w:footnote>
  <w:footnote w:type="continuationSeparator" w:id="0">
    <w:p w14:paraId="325E5537" w14:textId="77777777" w:rsidR="00CA0E5C" w:rsidRDefault="00CA0E5C" w:rsidP="0082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0618" w14:textId="517DC969" w:rsidR="00820071" w:rsidRPr="00815436" w:rsidRDefault="00820071" w:rsidP="00820071">
    <w:pPr>
      <w:pStyle w:val="Heading1"/>
      <w:jc w:val="right"/>
      <w:rPr>
        <w:rFonts w:ascii="Arial" w:hAnsi="Arial" w:cs="Arial"/>
        <w:b/>
        <w:bCs/>
        <w:color w:val="002B51"/>
        <w:sz w:val="28"/>
        <w:szCs w:val="28"/>
      </w:rPr>
    </w:pPr>
    <w:r w:rsidRPr="00815436">
      <w:rPr>
        <w:rFonts w:ascii="Arial" w:hAnsi="Arial" w:cs="Arial"/>
        <w:b/>
        <w:bCs/>
        <w:noProof/>
        <w:color w:val="002B51"/>
        <w:sz w:val="36"/>
        <w:szCs w:val="36"/>
      </w:rPr>
      <w:drawing>
        <wp:anchor distT="0" distB="323850" distL="114300" distR="114300" simplePos="0" relativeHeight="251659264" behindDoc="0" locked="1" layoutInCell="1" allowOverlap="1" wp14:anchorId="7D019AB4" wp14:editId="05052331">
          <wp:simplePos x="0" y="0"/>
          <wp:positionH relativeFrom="page">
            <wp:posOffset>285750</wp:posOffset>
          </wp:positionH>
          <wp:positionV relativeFrom="topMargin">
            <wp:posOffset>180975</wp:posOffset>
          </wp:positionV>
          <wp:extent cx="1847850" cy="485140"/>
          <wp:effectExtent l="0" t="0" r="0" b="0"/>
          <wp:wrapNone/>
          <wp:docPr id="13" name="Graphic 13">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7850" cy="485140"/>
                  </a:xfrm>
                  <a:prstGeom prst="rect">
                    <a:avLst/>
                  </a:prstGeom>
                </pic:spPr>
              </pic:pic>
            </a:graphicData>
          </a:graphic>
          <wp14:sizeRelH relativeFrom="margin">
            <wp14:pctWidth>0</wp14:pctWidth>
          </wp14:sizeRelH>
          <wp14:sizeRelV relativeFrom="margin">
            <wp14:pctHeight>0</wp14:pctHeight>
          </wp14:sizeRelV>
        </wp:anchor>
      </w:drawing>
    </w:r>
    <w:r w:rsidRPr="00815436">
      <w:rPr>
        <w:rFonts w:ascii="Arial" w:hAnsi="Arial" w:cs="Arial"/>
        <w:b/>
        <w:bCs/>
        <w:color w:val="002B51"/>
        <w:sz w:val="36"/>
        <w:szCs w:val="36"/>
      </w:rPr>
      <w:t xml:space="preserve">Notification of Potential </w:t>
    </w:r>
    <w:r w:rsidRPr="00815436">
      <w:rPr>
        <w:rFonts w:ascii="Arial" w:hAnsi="Arial" w:cs="Arial"/>
        <w:b/>
        <w:bCs/>
        <w:color w:val="002B51"/>
        <w:sz w:val="36"/>
        <w:szCs w:val="36"/>
      </w:rPr>
      <w:br/>
      <w:t>Material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A5"/>
    <w:multiLevelType w:val="hybridMultilevel"/>
    <w:tmpl w:val="D496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FA6B94"/>
    <w:multiLevelType w:val="hybridMultilevel"/>
    <w:tmpl w:val="79D41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672720"/>
    <w:multiLevelType w:val="multilevel"/>
    <w:tmpl w:val="586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A46CD"/>
    <w:multiLevelType w:val="multilevel"/>
    <w:tmpl w:val="C5FE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71"/>
    <w:rsid w:val="000900A6"/>
    <w:rsid w:val="001262D6"/>
    <w:rsid w:val="001939AA"/>
    <w:rsid w:val="001A576C"/>
    <w:rsid w:val="002932DB"/>
    <w:rsid w:val="00296AA6"/>
    <w:rsid w:val="003C4752"/>
    <w:rsid w:val="00420C42"/>
    <w:rsid w:val="0042693B"/>
    <w:rsid w:val="004F0A0D"/>
    <w:rsid w:val="005716CF"/>
    <w:rsid w:val="005D4BFA"/>
    <w:rsid w:val="005D7994"/>
    <w:rsid w:val="00723140"/>
    <w:rsid w:val="007A71CF"/>
    <w:rsid w:val="007C65E8"/>
    <w:rsid w:val="00815436"/>
    <w:rsid w:val="00820071"/>
    <w:rsid w:val="008E4129"/>
    <w:rsid w:val="00985910"/>
    <w:rsid w:val="009B091B"/>
    <w:rsid w:val="00AA0593"/>
    <w:rsid w:val="00AF5C3A"/>
    <w:rsid w:val="00B07B52"/>
    <w:rsid w:val="00B21162"/>
    <w:rsid w:val="00C016E2"/>
    <w:rsid w:val="00C523A0"/>
    <w:rsid w:val="00C52E3B"/>
    <w:rsid w:val="00C96C10"/>
    <w:rsid w:val="00CA0E5C"/>
    <w:rsid w:val="00CD6C81"/>
    <w:rsid w:val="00CF052B"/>
    <w:rsid w:val="00DA2D83"/>
    <w:rsid w:val="00DC4A5F"/>
    <w:rsid w:val="00E74E0E"/>
    <w:rsid w:val="00F85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D3A7"/>
  <w15:chartTrackingRefBased/>
  <w15:docId w15:val="{04A21E44-F06A-474F-864A-E168A0E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71"/>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200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71"/>
  </w:style>
  <w:style w:type="paragraph" w:styleId="Footer">
    <w:name w:val="footer"/>
    <w:basedOn w:val="Normal"/>
    <w:link w:val="FooterChar"/>
    <w:uiPriority w:val="99"/>
    <w:unhideWhenUsed/>
    <w:rsid w:val="0082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71"/>
  </w:style>
  <w:style w:type="character" w:customStyle="1" w:styleId="Heading1Char">
    <w:name w:val="Heading 1 Char"/>
    <w:basedOn w:val="DefaultParagraphFont"/>
    <w:link w:val="Heading1"/>
    <w:uiPriority w:val="9"/>
    <w:rsid w:val="008200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052B"/>
    <w:pPr>
      <w:ind w:left="720"/>
      <w:contextualSpacing/>
    </w:pPr>
  </w:style>
  <w:style w:type="table" w:styleId="TableGrid">
    <w:name w:val="Table Grid"/>
    <w:basedOn w:val="TableNormal"/>
    <w:uiPriority w:val="59"/>
    <w:rsid w:val="00CF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65E8"/>
    <w:rPr>
      <w:color w:val="808080"/>
    </w:rPr>
  </w:style>
  <w:style w:type="character" w:styleId="CommentReference">
    <w:name w:val="annotation reference"/>
    <w:basedOn w:val="DefaultParagraphFont"/>
    <w:uiPriority w:val="99"/>
    <w:semiHidden/>
    <w:unhideWhenUsed/>
    <w:rsid w:val="001A576C"/>
    <w:rPr>
      <w:sz w:val="16"/>
      <w:szCs w:val="16"/>
    </w:rPr>
  </w:style>
  <w:style w:type="paragraph" w:styleId="CommentText">
    <w:name w:val="annotation text"/>
    <w:basedOn w:val="Normal"/>
    <w:link w:val="CommentTextChar"/>
    <w:uiPriority w:val="99"/>
    <w:semiHidden/>
    <w:unhideWhenUsed/>
    <w:rsid w:val="001A576C"/>
    <w:pPr>
      <w:spacing w:line="240" w:lineRule="auto"/>
    </w:pPr>
    <w:rPr>
      <w:sz w:val="20"/>
      <w:szCs w:val="20"/>
    </w:rPr>
  </w:style>
  <w:style w:type="character" w:customStyle="1" w:styleId="CommentTextChar">
    <w:name w:val="Comment Text Char"/>
    <w:basedOn w:val="DefaultParagraphFont"/>
    <w:link w:val="CommentText"/>
    <w:uiPriority w:val="99"/>
    <w:semiHidden/>
    <w:rsid w:val="001A576C"/>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1A576C"/>
    <w:rPr>
      <w:b/>
      <w:bCs/>
    </w:rPr>
  </w:style>
  <w:style w:type="character" w:customStyle="1" w:styleId="CommentSubjectChar">
    <w:name w:val="Comment Subject Char"/>
    <w:basedOn w:val="CommentTextChar"/>
    <w:link w:val="CommentSubject"/>
    <w:uiPriority w:val="99"/>
    <w:semiHidden/>
    <w:rsid w:val="001A576C"/>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8307">
      <w:bodyDiv w:val="1"/>
      <w:marLeft w:val="0"/>
      <w:marRight w:val="0"/>
      <w:marTop w:val="0"/>
      <w:marBottom w:val="0"/>
      <w:divBdr>
        <w:top w:val="none" w:sz="0" w:space="0" w:color="auto"/>
        <w:left w:val="none" w:sz="0" w:space="0" w:color="auto"/>
        <w:bottom w:val="none" w:sz="0" w:space="0" w:color="auto"/>
        <w:right w:val="none" w:sz="0" w:space="0" w:color="auto"/>
      </w:divBdr>
      <w:divsChild>
        <w:div w:id="1091513493">
          <w:marLeft w:val="0"/>
          <w:marRight w:val="0"/>
          <w:marTop w:val="0"/>
          <w:marBottom w:val="0"/>
          <w:divBdr>
            <w:top w:val="none" w:sz="0" w:space="0" w:color="auto"/>
            <w:left w:val="none" w:sz="0" w:space="0" w:color="auto"/>
            <w:bottom w:val="none" w:sz="0" w:space="0" w:color="auto"/>
            <w:right w:val="none" w:sz="0" w:space="0" w:color="auto"/>
          </w:divBdr>
        </w:div>
        <w:div w:id="65060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06DC74-933D-4B56-B5F2-F925354C8445}"/>
      </w:docPartPr>
      <w:docPartBody>
        <w:p w:rsidR="00606831" w:rsidRDefault="00D152EF">
          <w:r w:rsidRPr="00F4027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58AE6F0-B97F-46A5-8007-64FC83BCDBAF}"/>
      </w:docPartPr>
      <w:docPartBody>
        <w:p w:rsidR="00606831" w:rsidRDefault="00D152EF">
          <w:r w:rsidRPr="00F40276">
            <w:rPr>
              <w:rStyle w:val="PlaceholderText"/>
            </w:rPr>
            <w:t>Click or tap to enter a date.</w:t>
          </w:r>
        </w:p>
      </w:docPartBody>
    </w:docPart>
    <w:docPart>
      <w:docPartPr>
        <w:name w:val="D7247E559B814C31952E72CCE6E3D47F"/>
        <w:category>
          <w:name w:val="General"/>
          <w:gallery w:val="placeholder"/>
        </w:category>
        <w:types>
          <w:type w:val="bbPlcHdr"/>
        </w:types>
        <w:behaviors>
          <w:behavior w:val="content"/>
        </w:behaviors>
        <w:guid w:val="{FFCA2460-5AE9-4BBA-9832-E2632636FAFF}"/>
      </w:docPartPr>
      <w:docPartBody>
        <w:p w:rsidR="00000000" w:rsidRDefault="00377379" w:rsidP="00377379">
          <w:pPr>
            <w:pStyle w:val="D7247E559B814C31952E72CCE6E3D47F"/>
          </w:pPr>
          <w:r w:rsidRPr="00F40276">
            <w:rPr>
              <w:rStyle w:val="PlaceholderText"/>
            </w:rPr>
            <w:t>Click or tap here to enter text.</w:t>
          </w:r>
        </w:p>
      </w:docPartBody>
    </w:docPart>
    <w:docPart>
      <w:docPartPr>
        <w:name w:val="945ACED0E67847F68F636B8C8950FFD7"/>
        <w:category>
          <w:name w:val="General"/>
          <w:gallery w:val="placeholder"/>
        </w:category>
        <w:types>
          <w:type w:val="bbPlcHdr"/>
        </w:types>
        <w:behaviors>
          <w:behavior w:val="content"/>
        </w:behaviors>
        <w:guid w:val="{591EE6AB-C0C2-47B2-A499-BC2EFD778DE6}"/>
      </w:docPartPr>
      <w:docPartBody>
        <w:p w:rsidR="00000000" w:rsidRDefault="00377379" w:rsidP="00377379">
          <w:pPr>
            <w:pStyle w:val="945ACED0E67847F68F636B8C8950FFD7"/>
          </w:pPr>
          <w:r w:rsidRPr="00F402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EF"/>
    <w:rsid w:val="00377379"/>
    <w:rsid w:val="004100AB"/>
    <w:rsid w:val="00455D6F"/>
    <w:rsid w:val="00494782"/>
    <w:rsid w:val="00606831"/>
    <w:rsid w:val="00D152EF"/>
    <w:rsid w:val="00DE7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379"/>
    <w:rPr>
      <w:color w:val="808080"/>
    </w:rPr>
  </w:style>
  <w:style w:type="paragraph" w:customStyle="1" w:styleId="FDA0325316B84D01AB205310CC7EADB3">
    <w:name w:val="FDA0325316B84D01AB205310CC7EADB3"/>
    <w:rsid w:val="00377379"/>
  </w:style>
  <w:style w:type="paragraph" w:customStyle="1" w:styleId="8F5AA6A8601D4BA3805DEB9B7257D4A6">
    <w:name w:val="8F5AA6A8601D4BA3805DEB9B7257D4A6"/>
    <w:rsid w:val="00377379"/>
  </w:style>
  <w:style w:type="paragraph" w:customStyle="1" w:styleId="628D0D23E411484A982302160D072C28">
    <w:name w:val="628D0D23E411484A982302160D072C28"/>
    <w:rsid w:val="00377379"/>
  </w:style>
  <w:style w:type="paragraph" w:customStyle="1" w:styleId="CAD8575070B34108B2D3BE8ED233DDE2">
    <w:name w:val="CAD8575070B34108B2D3BE8ED233DDE2"/>
    <w:rsid w:val="00377379"/>
  </w:style>
  <w:style w:type="paragraph" w:customStyle="1" w:styleId="DEE43F11E6E847CDA84C42E9E709FF3E">
    <w:name w:val="DEE43F11E6E847CDA84C42E9E709FF3E"/>
    <w:rsid w:val="00377379"/>
  </w:style>
  <w:style w:type="paragraph" w:customStyle="1" w:styleId="719131B1ECD64CDC8FB88AB901F31B07">
    <w:name w:val="719131B1ECD64CDC8FB88AB901F31B07"/>
    <w:rsid w:val="00377379"/>
  </w:style>
  <w:style w:type="paragraph" w:customStyle="1" w:styleId="D7247E559B814C31952E72CCE6E3D47F">
    <w:name w:val="D7247E559B814C31952E72CCE6E3D47F"/>
    <w:rsid w:val="00377379"/>
  </w:style>
  <w:style w:type="paragraph" w:customStyle="1" w:styleId="945ACED0E67847F68F636B8C8950FFD7">
    <w:name w:val="945ACED0E67847F68F636B8C8950FFD7"/>
    <w:rsid w:val="0037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searchTermsofReference xmlns="6aaea6ed-3381-4698-853f-a14c3ac046be" xsi:nil="true"/>
    <HESFStandard xmlns="6aaea6ed-3381-4698-853f-a14c3ac046be" xsi:nil="true"/>
    <_dlc_DocId xmlns="e39818f0-b86a-435d-8fb9-cd10e1f05f4d">MRU3PS7DZPM2-1771043616-105107</_dlc_DocId>
    <_dlc_DocIdUrl xmlns="e39818f0-b86a-435d-8fb9-cd10e1f05f4d">
      <Url>https://federationuniversity.sharepoint.com/sites/FedUni/academic/Q&amp;P/_layouts/15/DocIdRedir.aspx?ID=MRU3PS7DZPM2-1771043616-105107</Url>
      <Description>MRU3PS7DZPM2-1771043616-105107</Description>
    </_dlc_DocIdUrl>
    <TaxCatchAll xmlns="e39818f0-b86a-435d-8fb9-cd10e1f05f4d"/>
    <lcf76f155ced4ddcb4097134ff3c332f xmlns="6aaea6ed-3381-4698-853f-a14c3ac046b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6A9214BC4C34B8B8580ED1E9952B2" ma:contentTypeVersion="7642" ma:contentTypeDescription="Create a new document." ma:contentTypeScope="" ma:versionID="029aaae1ff2628837fc3340ca68034bd">
  <xsd:schema xmlns:xsd="http://www.w3.org/2001/XMLSchema" xmlns:xs="http://www.w3.org/2001/XMLSchema" xmlns:p="http://schemas.microsoft.com/office/2006/metadata/properties" xmlns:ns2="e39818f0-b86a-435d-8fb9-cd10e1f05f4d" xmlns:ns3="6aaea6ed-3381-4698-853f-a14c3ac046be" targetNamespace="http://schemas.microsoft.com/office/2006/metadata/properties" ma:root="true" ma:fieldsID="746a322fc8e34167e94d2b12508057f1" ns2:_="" ns3:_="">
    <xsd:import namespace="e39818f0-b86a-435d-8fb9-cd10e1f05f4d"/>
    <xsd:import namespace="6aaea6ed-3381-4698-853f-a14c3ac046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ResearchTermsofReference" minOccurs="0"/>
                <xsd:element ref="ns3:HESFStandar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aea6ed-3381-4698-853f-a14c3ac04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ResearchTermsofReference" ma:index="24" nillable="true" ma:displayName="Detail" ma:format="Dropdown" ma:internalName="ResearchTermsofReference">
      <xsd:simpleType>
        <xsd:restriction base="dms:Note">
          <xsd:maxLength value="255"/>
        </xsd:restriction>
      </xsd:simpleType>
    </xsd:element>
    <xsd:element name="HESFStandard" ma:index="25" nillable="true" ma:displayName="HESF Standard" ma:format="Dropdown" ma:internalName="HESFStandard">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8AC4F-9DF6-4371-9ADC-CA2797C1F9F5}">
  <ds:schemaRefs>
    <ds:schemaRef ds:uri="http://schemas.microsoft.com/sharepoint/v3/contenttype/forms"/>
  </ds:schemaRefs>
</ds:datastoreItem>
</file>

<file path=customXml/itemProps2.xml><?xml version="1.0" encoding="utf-8"?>
<ds:datastoreItem xmlns:ds="http://schemas.openxmlformats.org/officeDocument/2006/customXml" ds:itemID="{24D2759C-19A9-4BB8-AE06-0782EE54D62A}">
  <ds:schemaRefs>
    <ds:schemaRef ds:uri="http://schemas.microsoft.com/sharepoint/events"/>
  </ds:schemaRefs>
</ds:datastoreItem>
</file>

<file path=customXml/itemProps3.xml><?xml version="1.0" encoding="utf-8"?>
<ds:datastoreItem xmlns:ds="http://schemas.openxmlformats.org/officeDocument/2006/customXml" ds:itemID="{F405FEAC-3BE4-4669-8F71-20FD581BEBAA}">
  <ds:schemaRefs>
    <ds:schemaRef ds:uri="http://schemas.microsoft.com/office/2006/metadata/properties"/>
    <ds:schemaRef ds:uri="http://schemas.microsoft.com/office/infopath/2007/PartnerControls"/>
    <ds:schemaRef ds:uri="6aaea6ed-3381-4698-853f-a14c3ac046be"/>
    <ds:schemaRef ds:uri="e39818f0-b86a-435d-8fb9-cd10e1f05f4d"/>
  </ds:schemaRefs>
</ds:datastoreItem>
</file>

<file path=customXml/itemProps4.xml><?xml version="1.0" encoding="utf-8"?>
<ds:datastoreItem xmlns:ds="http://schemas.openxmlformats.org/officeDocument/2006/customXml" ds:itemID="{452C18FB-BE31-4DC9-B1D1-934FF4290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6aaea6ed-3381-4698-853f-a14c3ac04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597</Words>
  <Characters>3706</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Karen Robinson</cp:lastModifiedBy>
  <cp:revision>2</cp:revision>
  <dcterms:created xsi:type="dcterms:W3CDTF">2022-11-23T06:25:00Z</dcterms:created>
  <dcterms:modified xsi:type="dcterms:W3CDTF">2022-11-23T06:25:00Z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0x010100BF66A9214BC4C34B8B8580ED1E9952B2</vt:lpwstr>
  </property>
  <property fmtid="{D5CDD505-2E9C-101B-9397-08002B2CF9AE}" pid="3" name="_dlc_DocIdItemGuid">
    <vt:lpwstr>493b1b6d-554f-46a1-bf46-510cc4245881</vt:lpwstr>
  </property>
</Properties>
</file>